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AE011" w14:textId="77777777" w:rsidR="00500BA8" w:rsidRDefault="00500BA8"/>
    <w:p w14:paraId="7362CC75" w14:textId="77777777" w:rsidR="00500BA8" w:rsidRDefault="00000000">
      <w:pPr>
        <w:jc w:val="center"/>
        <w:rPr>
          <w:rFonts w:ascii="Times New Roman Bold" w:hAnsi="Times New Roman Bold" w:cs="Times New Roman Bold"/>
          <w:b/>
          <w:bCs/>
          <w:sz w:val="36"/>
          <w:szCs w:val="32"/>
        </w:rPr>
      </w:pPr>
      <w:r>
        <w:rPr>
          <w:rFonts w:ascii="Times New Roman Bold" w:hAnsi="Times New Roman Bold" w:cs="Times New Roman Bold"/>
          <w:b/>
          <w:bCs/>
          <w:sz w:val="36"/>
          <w:szCs w:val="32"/>
        </w:rPr>
        <w:t>Highlights</w:t>
      </w:r>
    </w:p>
    <w:p w14:paraId="304A8E01" w14:textId="77777777" w:rsidR="00500BA8" w:rsidRDefault="00500BA8"/>
    <w:p w14:paraId="4D1B5138" w14:textId="72DF6224" w:rsidR="002A63DA" w:rsidRPr="002A63DA" w:rsidRDefault="002A63DA" w:rsidP="002A63DA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 New Roman Regular" w:eastAsia="宋体" w:hAnsi="Times New Roman Regular" w:cs="Times New Roman Regular" w:hint="eastAsia"/>
          <w:szCs w:val="24"/>
          <w:lang w:eastAsia="zh-CN"/>
        </w:rPr>
      </w:pPr>
      <w:r w:rsidRPr="002A63DA">
        <w:rPr>
          <w:rFonts w:ascii="Times New Roman Regular" w:eastAsia="宋体" w:hAnsi="Times New Roman Regular" w:cs="Times New Roman Regular"/>
          <w:szCs w:val="24"/>
          <w:lang w:eastAsia="zh-CN"/>
        </w:rPr>
        <w:t>Plastic mulching caused profile-wide desalinization and increased microbial biomass C in 30–100 cm soils.</w:t>
      </w:r>
    </w:p>
    <w:p w14:paraId="3D199D6E" w14:textId="4C178BAF" w:rsidR="002A63DA" w:rsidRPr="002A63DA" w:rsidRDefault="002A63DA" w:rsidP="002A63DA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 New Roman Regular" w:eastAsia="宋体" w:hAnsi="Times New Roman Regular" w:cs="Times New Roman Regular" w:hint="eastAsia"/>
          <w:szCs w:val="24"/>
          <w:lang w:eastAsia="zh-CN"/>
        </w:rPr>
      </w:pPr>
      <w:r w:rsidRPr="002A63DA">
        <w:rPr>
          <w:rFonts w:ascii="Times New Roman Regular" w:eastAsia="宋体" w:hAnsi="Times New Roman Regular" w:cs="Times New Roman Regular"/>
          <w:szCs w:val="24"/>
          <w:lang w:eastAsia="zh-CN"/>
        </w:rPr>
        <w:t>Mulching was associated with stronger whole-profile C depletion than deep tillage.</w:t>
      </w:r>
    </w:p>
    <w:p w14:paraId="50ED38E2" w14:textId="43EE01D9" w:rsidR="002A63DA" w:rsidRPr="002A63DA" w:rsidRDefault="002A63DA" w:rsidP="002A63DA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 New Roman Regular" w:eastAsia="宋体" w:hAnsi="Times New Roman Regular" w:cs="Times New Roman Regular" w:hint="eastAsia"/>
          <w:szCs w:val="24"/>
          <w:lang w:eastAsia="zh-CN"/>
        </w:rPr>
      </w:pPr>
      <w:r w:rsidRPr="002A63DA">
        <w:rPr>
          <w:rFonts w:ascii="Times New Roman Regular" w:eastAsia="宋体" w:hAnsi="Times New Roman Regular" w:cs="Times New Roman Regular"/>
          <w:szCs w:val="24"/>
          <w:lang w:eastAsia="zh-CN"/>
        </w:rPr>
        <w:t>Carbon losses coincided with declines in poorly crystalline Fe oxides (Feo) and Fe-bound organic carbon (Fe–OC).</w:t>
      </w:r>
    </w:p>
    <w:p w14:paraId="5DEC8DBB" w14:textId="5534DDD4" w:rsidR="002A63DA" w:rsidRPr="002A63DA" w:rsidRDefault="002A63DA" w:rsidP="002A63DA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 New Roman Regular" w:eastAsia="宋体" w:hAnsi="Times New Roman Regular" w:cs="Times New Roman Regular" w:hint="eastAsia"/>
          <w:szCs w:val="24"/>
          <w:lang w:eastAsia="zh-CN"/>
        </w:rPr>
      </w:pPr>
      <w:r w:rsidRPr="002A63DA">
        <w:rPr>
          <w:rFonts w:ascii="Times New Roman Regular" w:eastAsia="宋体" w:hAnsi="Times New Roman Regular" w:cs="Times New Roman Regular"/>
          <w:szCs w:val="24"/>
          <w:lang w:eastAsia="zh-CN"/>
        </w:rPr>
        <w:t>Depth-resolved modeling indicated surface microbial linkages with SOC retention but deep linkages with Fe mobilization and C loss.</w:t>
      </w:r>
    </w:p>
    <w:p w14:paraId="2969BF1F" w14:textId="57062DD4" w:rsidR="00500BA8" w:rsidRPr="002A63DA" w:rsidRDefault="002A63DA" w:rsidP="002A63DA">
      <w:pPr>
        <w:pStyle w:val="a8"/>
        <w:numPr>
          <w:ilvl w:val="0"/>
          <w:numId w:val="3"/>
        </w:numPr>
        <w:spacing w:line="360" w:lineRule="auto"/>
        <w:ind w:firstLineChars="0"/>
        <w:rPr>
          <w:szCs w:val="24"/>
        </w:rPr>
      </w:pPr>
      <w:r w:rsidRPr="002A63DA">
        <w:rPr>
          <w:rFonts w:ascii="Times New Roman Regular" w:eastAsia="宋体" w:hAnsi="Times New Roman Regular" w:cs="Times New Roman Regular"/>
          <w:szCs w:val="24"/>
          <w:lang w:eastAsia="zh-CN"/>
        </w:rPr>
        <w:t>Reactive Fe fractions and Fe-associated C are sensitive indicators for evaluating management impacts beyond the surface layer.</w:t>
      </w:r>
    </w:p>
    <w:sectPr w:rsidR="00500BA8" w:rsidRPr="002A6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F777" w14:textId="77777777" w:rsidR="00DA419F" w:rsidRDefault="00DA419F" w:rsidP="006C73ED">
      <w:r>
        <w:separator/>
      </w:r>
    </w:p>
  </w:endnote>
  <w:endnote w:type="continuationSeparator" w:id="0">
    <w:p w14:paraId="432B6ADA" w14:textId="77777777" w:rsidR="00DA419F" w:rsidRDefault="00DA419F" w:rsidP="006C7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">
    <w:altName w:val="Calibri"/>
    <w:charset w:val="00"/>
    <w:family w:val="auto"/>
    <w:pitch w:val="default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C7DA4" w14:textId="77777777" w:rsidR="00DA419F" w:rsidRDefault="00DA419F" w:rsidP="006C73ED">
      <w:r>
        <w:separator/>
      </w:r>
    </w:p>
  </w:footnote>
  <w:footnote w:type="continuationSeparator" w:id="0">
    <w:p w14:paraId="0994DEF5" w14:textId="77777777" w:rsidR="00DA419F" w:rsidRDefault="00DA419F" w:rsidP="006C7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F791D4"/>
    <w:multiLevelType w:val="singleLevel"/>
    <w:tmpl w:val="EFF791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1" w15:restartNumberingAfterBreak="0">
    <w:nsid w:val="1F553045"/>
    <w:multiLevelType w:val="hybridMultilevel"/>
    <w:tmpl w:val="03FC3C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6B4338C9"/>
    <w:multiLevelType w:val="hybridMultilevel"/>
    <w:tmpl w:val="40F68796"/>
    <w:lvl w:ilvl="0" w:tplc="EFF791D4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37857607">
    <w:abstractNumId w:val="0"/>
  </w:num>
  <w:num w:numId="2" w16cid:durableId="575944087">
    <w:abstractNumId w:val="1"/>
  </w:num>
  <w:num w:numId="3" w16cid:durableId="1034814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DFD4B20"/>
    <w:rsid w:val="001148D5"/>
    <w:rsid w:val="002A63DA"/>
    <w:rsid w:val="00500BA8"/>
    <w:rsid w:val="00560F52"/>
    <w:rsid w:val="006C73ED"/>
    <w:rsid w:val="00771548"/>
    <w:rsid w:val="00DA419F"/>
    <w:rsid w:val="23E731B4"/>
    <w:rsid w:val="2DFD4B20"/>
    <w:rsid w:val="57FBBBA5"/>
    <w:rsid w:val="7AD434E3"/>
    <w:rsid w:val="7DFDFD3E"/>
    <w:rsid w:val="8FBE4E64"/>
    <w:rsid w:val="BDEA28B9"/>
    <w:rsid w:val="DB5E63F1"/>
    <w:rsid w:val="E72EAAA3"/>
    <w:rsid w:val="EDFB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A22BB"/>
  <w15:docId w15:val="{A159D284-3412-4B1D-954E-1CC6D025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Time" w:cstheme="minorBidi"/>
      <w:sz w:val="24"/>
      <w:szCs w:val="22"/>
      <w:lang w:eastAsia="en-US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cs="Times New Roman"/>
      <w:b/>
      <w:bCs/>
      <w:kern w:val="44"/>
      <w:szCs w:val="48"/>
      <w:lang w:eastAsia="zh-CN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eastAsia="宋体" w:cs="Times New Roman"/>
      <w:b/>
      <w:bCs/>
      <w:szCs w:val="36"/>
      <w:lang w:eastAsia="zh-CN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sz w:val="21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header"/>
    <w:basedOn w:val="a"/>
    <w:link w:val="a5"/>
    <w:rsid w:val="006C73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C73ED"/>
    <w:rPr>
      <w:rFonts w:eastAsia="Time" w:cstheme="minorBidi"/>
      <w:sz w:val="18"/>
      <w:szCs w:val="18"/>
      <w:lang w:eastAsia="en-US"/>
    </w:rPr>
  </w:style>
  <w:style w:type="paragraph" w:styleId="a6">
    <w:name w:val="footer"/>
    <w:basedOn w:val="a"/>
    <w:link w:val="a7"/>
    <w:rsid w:val="006C73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C73ED"/>
    <w:rPr>
      <w:rFonts w:eastAsia="Time" w:cstheme="minorBidi"/>
      <w:sz w:val="18"/>
      <w:szCs w:val="18"/>
      <w:lang w:eastAsia="en-US"/>
    </w:rPr>
  </w:style>
  <w:style w:type="paragraph" w:styleId="a8">
    <w:name w:val="List Paragraph"/>
    <w:basedOn w:val="a"/>
    <w:uiPriority w:val="99"/>
    <w:unhideWhenUsed/>
    <w:rsid w:val="006C7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 Li</dc:creator>
  <cp:lastModifiedBy>靓文 高</cp:lastModifiedBy>
  <cp:revision>3</cp:revision>
  <dcterms:created xsi:type="dcterms:W3CDTF">2025-11-14T10:39:00Z</dcterms:created>
  <dcterms:modified xsi:type="dcterms:W3CDTF">2025-12-16T08:44:00Z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FF086E95E2790F2455961669148FB77D_41</vt:lpwstr>
  </property>
</Properties>
</file>