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A3D00" w14:textId="77777777" w:rsidR="003D597D" w:rsidRPr="00155D8D" w:rsidRDefault="003D597D" w:rsidP="003D597D">
      <w:pPr>
        <w:pStyle w:val="Heading2"/>
        <w:jc w:val="center"/>
        <w:rPr>
          <w:rFonts w:ascii="Times New Roman" w:hAnsi="Times New Roman" w:cs="Times New Roman"/>
        </w:rPr>
      </w:pPr>
      <w:r w:rsidRPr="00155D8D">
        <w:rPr>
          <w:rFonts w:ascii="Times New Roman" w:hAnsi="Times New Roman" w:cs="Times New Roman"/>
        </w:rPr>
        <w:t>Editor’ Comments, Author Responses and Manuscript Changes</w:t>
      </w:r>
    </w:p>
    <w:p w14:paraId="08C2F714" w14:textId="77777777" w:rsidR="003D597D" w:rsidRPr="00155D8D" w:rsidRDefault="003D597D" w:rsidP="004C3A7D">
      <w:pPr>
        <w:jc w:val="both"/>
        <w:rPr>
          <w:rFonts w:ascii="Times New Roman" w:hAnsi="Times New Roman" w:cs="Times New Roman"/>
        </w:rPr>
      </w:pPr>
      <w:r w:rsidRPr="0093110A">
        <w:rPr>
          <w:rFonts w:ascii="Times New Roman" w:hAnsi="Times New Roman" w:cs="Times New Roman"/>
        </w:rPr>
        <w:t xml:space="preserve">We would like to thank the reviewer for his/her careful reading and constructive comments on the </w:t>
      </w:r>
      <w:r w:rsidRPr="00155D8D">
        <w:rPr>
          <w:rFonts w:ascii="Times New Roman" w:hAnsi="Times New Roman" w:cs="Times New Roman"/>
        </w:rPr>
        <w:t>manuscript. These comments significantly improved the manuscript. We have responded to the comments made by the reviewer in this document. We hope that the reviewer and the editor agree with the changes we have made to make the manuscript be suitable for publication.</w:t>
      </w:r>
    </w:p>
    <w:p w14:paraId="1D9B2FEF" w14:textId="271F835A" w:rsidR="003D597D" w:rsidRPr="00155D8D" w:rsidRDefault="003D597D" w:rsidP="004C3A7D">
      <w:pPr>
        <w:spacing w:after="240"/>
        <w:jc w:val="both"/>
        <w:rPr>
          <w:rFonts w:ascii="Times New Roman" w:hAnsi="Times New Roman" w:cs="Times New Roman"/>
        </w:rPr>
      </w:pPr>
      <w:r w:rsidRPr="00155D8D">
        <w:rPr>
          <w:rFonts w:ascii="Times New Roman" w:hAnsi="Times New Roman" w:cs="Times New Roman"/>
        </w:rPr>
        <w:t xml:space="preserve">In the following, black indicates the comments by the editor; </w:t>
      </w:r>
      <w:r w:rsidRPr="00155D8D">
        <w:rPr>
          <w:rFonts w:ascii="Times New Roman" w:hAnsi="Times New Roman" w:cs="Times New Roman"/>
          <w:color w:val="215E99" w:themeColor="text2" w:themeTint="BF"/>
        </w:rPr>
        <w:t>blue is our response</w:t>
      </w:r>
      <w:r w:rsidRPr="00155D8D">
        <w:rPr>
          <w:rFonts w:ascii="Times New Roman" w:hAnsi="Times New Roman" w:cs="Times New Roman"/>
        </w:rPr>
        <w:t>.</w:t>
      </w:r>
    </w:p>
    <w:p w14:paraId="48093982" w14:textId="4475A009" w:rsidR="003D597D" w:rsidRPr="00155D8D" w:rsidRDefault="003D597D" w:rsidP="004C3A7D">
      <w:pPr>
        <w:spacing w:after="240"/>
        <w:jc w:val="both"/>
        <w:rPr>
          <w:rFonts w:ascii="Times New Roman" w:hAnsi="Times New Roman" w:cs="Times New Roman"/>
          <w:b/>
          <w:bCs/>
        </w:rPr>
      </w:pPr>
      <w:r w:rsidRPr="00155D8D">
        <w:rPr>
          <w:rFonts w:ascii="Times New Roman" w:hAnsi="Times New Roman" w:cs="Times New Roman"/>
          <w:b/>
          <w:bCs/>
        </w:rPr>
        <w:t>Major comments:</w:t>
      </w:r>
    </w:p>
    <w:p w14:paraId="5062318E" w14:textId="77777777" w:rsidR="00067284" w:rsidRPr="00155D8D" w:rsidRDefault="00A932F4" w:rsidP="004C3A7D">
      <w:pPr>
        <w:pStyle w:val="NormalWeb"/>
        <w:spacing w:before="0" w:beforeAutospacing="0" w:after="120" w:afterAutospacing="0" w:line="276" w:lineRule="auto"/>
        <w:jc w:val="both"/>
        <w:rPr>
          <w:rFonts w:eastAsiaTheme="minorHAnsi"/>
          <w:kern w:val="2"/>
          <w:lang w:eastAsia="en-US"/>
          <w14:ligatures w14:val="standardContextual"/>
        </w:rPr>
      </w:pPr>
      <w:r w:rsidRPr="00155D8D">
        <w:rPr>
          <w:rFonts w:eastAsiaTheme="minorHAnsi"/>
          <w:kern w:val="2"/>
          <w:lang w:eastAsia="en-US"/>
          <w14:ligatures w14:val="standardContextual"/>
        </w:rPr>
        <w:t>This manuscript presents a very interesting dataset showcasing multiple eddies along and across the continental shelf of Western Australia. It is relatively rare to see such detailed three-dimensional observations of very small (“petite”) eddies, and this aspect alone makes the study valuable. Moreover, the authors combine multiple observational platforms, which is never trivial, and the effort to bring them together into a coherent description of the eddy structure is appreciated.</w:t>
      </w:r>
    </w:p>
    <w:p w14:paraId="4F1E19CF" w14:textId="7B7847AA" w:rsidR="003D597D" w:rsidRPr="00155D8D" w:rsidRDefault="00A932F4" w:rsidP="004C3A7D">
      <w:pPr>
        <w:pStyle w:val="NormalWeb"/>
        <w:spacing w:before="0" w:beforeAutospacing="0" w:after="120" w:afterAutospacing="0" w:line="276" w:lineRule="auto"/>
        <w:jc w:val="both"/>
        <w:rPr>
          <w:rFonts w:eastAsiaTheme="minorHAnsi"/>
          <w:kern w:val="2"/>
          <w:lang w:eastAsia="en-US"/>
          <w14:ligatures w14:val="standardContextual"/>
        </w:rPr>
      </w:pPr>
      <w:r w:rsidRPr="00155D8D">
        <w:rPr>
          <w:rFonts w:eastAsiaTheme="minorHAnsi"/>
          <w:kern w:val="2"/>
          <w:lang w:eastAsia="en-US"/>
          <w14:ligatures w14:val="standardContextual"/>
        </w:rPr>
        <w:t>That said, I found the manuscript difficult to follow and lacking a clear central objective. Beyond illustrating the diversity of eddies observed, the main scientific question is not clearly articulated. What is the overarching goal of the study? Is there a way to compare the eddies more objectively and derive a set of characteristic properties, or process understanding, rather than listing and describing them individually? A clearer framing of the aims, together with a more structured comparison among cases, would greatly improve the manuscript.</w:t>
      </w:r>
    </w:p>
    <w:p w14:paraId="53D9622E" w14:textId="56DE3067" w:rsidR="00A932F4" w:rsidRPr="00155D8D" w:rsidRDefault="00A932F4" w:rsidP="004C3A7D">
      <w:pPr>
        <w:pStyle w:val="NormalWeb"/>
        <w:spacing w:before="0" w:beforeAutospacing="0" w:after="120" w:afterAutospacing="0" w:line="276" w:lineRule="auto"/>
        <w:jc w:val="both"/>
        <w:rPr>
          <w:rFonts w:eastAsiaTheme="minorHAnsi"/>
          <w:kern w:val="2"/>
          <w:lang w:eastAsia="en-US"/>
          <w14:ligatures w14:val="standardContextual"/>
        </w:rPr>
      </w:pPr>
      <w:r w:rsidRPr="00155D8D">
        <w:rPr>
          <w:rFonts w:eastAsiaTheme="minorHAnsi"/>
          <w:kern w:val="2"/>
          <w:lang w:eastAsia="en-US"/>
          <w14:ligatures w14:val="standardContextual"/>
        </w:rPr>
        <w:t>I</w:t>
      </w:r>
      <w:r w:rsidR="00067284" w:rsidRPr="00155D8D">
        <w:rPr>
          <w:rFonts w:eastAsiaTheme="minorHAnsi"/>
          <w:kern w:val="2"/>
          <w:lang w:eastAsia="en-US"/>
          <w14:ligatures w14:val="standardContextual"/>
        </w:rPr>
        <w:t>n</w:t>
      </w:r>
      <w:r w:rsidRPr="00155D8D">
        <w:rPr>
          <w:rFonts w:eastAsiaTheme="minorHAnsi"/>
          <w:kern w:val="2"/>
          <w:lang w:eastAsia="en-US"/>
          <w14:ligatures w14:val="standardContextual"/>
        </w:rPr>
        <w:t xml:space="preserve"> its current form, the analysis remains largely descriptive and somewhat shallow. While the observational detail is valuable, the manuscript misses an opportunity to move beyond description and extract more general insights into eddy structure and their biogeochemical impacts. A more synthetic analysis, identifying commonalities and differences, quantifying key metrics, and situating the results within the broader literature, would substantially strengthen the contribution of the study.</w:t>
      </w:r>
    </w:p>
    <w:p w14:paraId="55986B22" w14:textId="77777777" w:rsidR="00A932F4" w:rsidRPr="00155D8D" w:rsidRDefault="00A932F4" w:rsidP="004C3A7D">
      <w:pPr>
        <w:pStyle w:val="NormalWeb"/>
        <w:spacing w:before="0" w:beforeAutospacing="0" w:after="120" w:afterAutospacing="0" w:line="276" w:lineRule="auto"/>
        <w:jc w:val="both"/>
        <w:rPr>
          <w:rFonts w:eastAsiaTheme="minorHAnsi"/>
          <w:kern w:val="2"/>
          <w:lang w:eastAsia="en-US"/>
          <w14:ligatures w14:val="standardContextual"/>
        </w:rPr>
      </w:pPr>
      <w:r w:rsidRPr="00155D8D">
        <w:rPr>
          <w:rFonts w:eastAsiaTheme="minorHAnsi"/>
          <w:kern w:val="2"/>
          <w:lang w:eastAsia="en-US"/>
          <w14:ligatures w14:val="standardContextual"/>
        </w:rPr>
        <w:t>The presentation itself also requires improvement. Several figures are difficult to interpret (e.g., missing axis labels, incomplete captions, inconsistent spatial or temporal extents, fragmented panels). In most cases, it is not easy to identify or track the eddies along the time or space axes. Improving figure clarity and consistency, and more clearly highlighting the eddies within the visualizations, would greatly enhance readability and accessibility.</w:t>
      </w:r>
    </w:p>
    <w:p w14:paraId="5CDD3B40" w14:textId="77777777" w:rsidR="003D597D" w:rsidRPr="00155D8D" w:rsidRDefault="00A932F4" w:rsidP="004C3A7D">
      <w:pPr>
        <w:pStyle w:val="NormalWeb"/>
        <w:spacing w:before="0" w:beforeAutospacing="0" w:after="120" w:afterAutospacing="0" w:line="276" w:lineRule="auto"/>
        <w:jc w:val="both"/>
        <w:rPr>
          <w:rFonts w:eastAsiaTheme="minorHAnsi"/>
          <w:kern w:val="2"/>
          <w:lang w:eastAsia="en-US"/>
          <w14:ligatures w14:val="standardContextual"/>
        </w:rPr>
      </w:pPr>
      <w:r w:rsidRPr="00155D8D">
        <w:rPr>
          <w:rFonts w:eastAsiaTheme="minorHAnsi"/>
          <w:kern w:val="2"/>
          <w:lang w:eastAsia="en-US"/>
          <w14:ligatures w14:val="standardContextual"/>
        </w:rPr>
        <w:t>In conclusion, the dataset is interesting and potentially important. However, in its current form, the manuscript remains primarily descriptive and lacks a clear, well-developed scientific focus. I therefore recommend rejection at this stage, to give the authors the opportunity to substantially restructure the manuscript, clarify its main objectives, and develop a stronger and more synthetic analysis.</w:t>
      </w:r>
    </w:p>
    <w:p w14:paraId="35444CAB" w14:textId="77777777" w:rsidR="003D597D" w:rsidRPr="00155D8D" w:rsidRDefault="003D597D" w:rsidP="003D597D">
      <w:pPr>
        <w:pStyle w:val="NormalWeb"/>
        <w:spacing w:before="0" w:beforeAutospacing="0" w:after="0" w:afterAutospacing="0"/>
        <w:ind w:left="360"/>
        <w:jc w:val="both"/>
        <w:rPr>
          <w:rFonts w:eastAsiaTheme="minorHAnsi"/>
          <w:kern w:val="2"/>
          <w:lang w:eastAsia="en-US"/>
          <w14:ligatures w14:val="standardContextual"/>
        </w:rPr>
      </w:pPr>
    </w:p>
    <w:p w14:paraId="6A30C292" w14:textId="77777777" w:rsidR="003D597D" w:rsidRPr="00155D8D" w:rsidRDefault="00A932F4" w:rsidP="00067284">
      <w:pPr>
        <w:pStyle w:val="NormalWeb"/>
        <w:spacing w:before="0" w:beforeAutospacing="0" w:after="0" w:afterAutospacing="0"/>
        <w:jc w:val="both"/>
        <w:rPr>
          <w:rFonts w:eastAsiaTheme="minorHAnsi"/>
          <w:kern w:val="2"/>
          <w:lang w:eastAsia="en-US"/>
          <w14:ligatures w14:val="standardContextual"/>
        </w:rPr>
      </w:pPr>
      <w:r w:rsidRPr="00155D8D">
        <w:rPr>
          <w:rFonts w:eastAsiaTheme="minorHAnsi"/>
          <w:kern w:val="2"/>
          <w:lang w:eastAsia="en-US"/>
          <w14:ligatures w14:val="standardContextual"/>
        </w:rPr>
        <w:t>More suggestions and line by line comments are below.</w:t>
      </w:r>
    </w:p>
    <w:p w14:paraId="2A928178" w14:textId="77777777" w:rsidR="003D597D" w:rsidRPr="00155D8D" w:rsidRDefault="003D597D" w:rsidP="003D597D">
      <w:pPr>
        <w:pStyle w:val="NormalWeb"/>
        <w:spacing w:before="0" w:beforeAutospacing="0" w:after="0" w:afterAutospacing="0"/>
        <w:ind w:left="360"/>
        <w:jc w:val="both"/>
        <w:rPr>
          <w:rFonts w:eastAsiaTheme="minorHAnsi"/>
          <w:kern w:val="2"/>
          <w:lang w:eastAsia="en-US"/>
          <w14:ligatures w14:val="standardContextual"/>
        </w:rPr>
      </w:pPr>
    </w:p>
    <w:p w14:paraId="2167F231" w14:textId="77777777" w:rsidR="003D597D" w:rsidRPr="00155D8D" w:rsidRDefault="00A932F4" w:rsidP="00067284">
      <w:pPr>
        <w:pStyle w:val="NormalWeb"/>
        <w:spacing w:before="0" w:beforeAutospacing="0" w:after="0" w:afterAutospacing="0"/>
        <w:jc w:val="both"/>
        <w:rPr>
          <w:rFonts w:eastAsiaTheme="minorHAnsi"/>
          <w:b/>
          <w:bCs/>
          <w:i/>
          <w:iCs/>
          <w:kern w:val="2"/>
          <w:lang w:eastAsia="en-US"/>
          <w14:ligatures w14:val="standardContextual"/>
        </w:rPr>
      </w:pPr>
      <w:r w:rsidRPr="00155D8D">
        <w:rPr>
          <w:rFonts w:eastAsiaTheme="minorHAnsi"/>
          <w:b/>
          <w:bCs/>
          <w:i/>
          <w:iCs/>
          <w:kern w:val="2"/>
          <w:lang w:eastAsia="en-US"/>
          <w14:ligatures w14:val="standardContextual"/>
        </w:rPr>
        <w:t>Main specific comments:</w:t>
      </w:r>
    </w:p>
    <w:p w14:paraId="346C84D2" w14:textId="77777777" w:rsidR="003D597D" w:rsidRPr="00155D8D"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155D8D">
        <w:rPr>
          <w:rFonts w:eastAsiaTheme="minorHAnsi"/>
          <w:kern w:val="2"/>
          <w:lang w:eastAsia="en-US"/>
          <w14:ligatures w14:val="standardContextual"/>
        </w:rPr>
        <w:t xml:space="preserve">Regarding the lack of story, here are potential suggestions. First, chlorophyll seems to be a focus of the manuscript. One interesting angle could be to investigate the advection versus production of chlorophyll through eddy uplift, or even wind-driven upwelling. A clear quantification (relative to seasonality), and clear identification of the bloom location (centre </w:t>
      </w:r>
      <w:r w:rsidRPr="00155D8D">
        <w:rPr>
          <w:rFonts w:eastAsiaTheme="minorHAnsi"/>
          <w:kern w:val="2"/>
          <w:lang w:eastAsia="en-US"/>
          <w14:ligatures w14:val="standardContextual"/>
        </w:rPr>
        <w:lastRenderedPageBreak/>
        <w:t>versus periphery), and whether this changes over time would be adding to the current knowledge on the topic. </w:t>
      </w:r>
    </w:p>
    <w:p w14:paraId="6C642BC2" w14:textId="3ADBD8A9" w:rsidR="00AE6CD9" w:rsidRPr="00155D8D" w:rsidRDefault="004C3A7D" w:rsidP="004C3A7D">
      <w:pPr>
        <w:pStyle w:val="NormalWeb"/>
        <w:spacing w:before="0" w:beforeAutospacing="0" w:after="0" w:afterAutospacing="0"/>
        <w:ind w:left="567"/>
        <w:jc w:val="both"/>
        <w:rPr>
          <w:rFonts w:eastAsiaTheme="minorHAnsi"/>
          <w:color w:val="215E99" w:themeColor="text2" w:themeTint="BF"/>
          <w:kern w:val="2"/>
          <w:lang w:eastAsia="en-US"/>
          <w14:ligatures w14:val="standardContextual"/>
        </w:rPr>
      </w:pPr>
      <w:r>
        <w:rPr>
          <w:rFonts w:eastAsiaTheme="minorHAnsi"/>
          <w:color w:val="215E99" w:themeColor="text2" w:themeTint="BF"/>
          <w:kern w:val="2"/>
          <w:lang w:eastAsia="en-US"/>
          <w14:ligatures w14:val="standardContextual"/>
        </w:rPr>
        <w:t>W</w:t>
      </w:r>
      <w:r w:rsidR="00EA2324" w:rsidRPr="00155D8D">
        <w:rPr>
          <w:rFonts w:eastAsiaTheme="minorHAnsi"/>
          <w:color w:val="215E99" w:themeColor="text2" w:themeTint="BF"/>
          <w:kern w:val="2"/>
          <w:lang w:eastAsia="en-US"/>
          <w14:ligatures w14:val="standardContextual"/>
        </w:rPr>
        <w:t>e agree that a more clearly defined focus improves the manuscript and have Re-</w:t>
      </w:r>
      <w:r w:rsidR="00993F86" w:rsidRPr="00155D8D">
        <w:rPr>
          <w:rFonts w:eastAsiaTheme="minorHAnsi"/>
          <w:color w:val="215E99" w:themeColor="text2" w:themeTint="BF"/>
          <w:kern w:val="2"/>
          <w:lang w:eastAsia="en-US"/>
          <w14:ligatures w14:val="standardContextual"/>
        </w:rPr>
        <w:t>defined the aims as follows:</w:t>
      </w:r>
    </w:p>
    <w:p w14:paraId="28EDD017" w14:textId="34066884" w:rsidR="00993F86" w:rsidRPr="00155D8D" w:rsidRDefault="00993F86" w:rsidP="004C3A7D">
      <w:pPr>
        <w:pStyle w:val="NormalWeb"/>
        <w:spacing w:before="0" w:beforeAutospacing="0" w:after="240" w:afterAutospacing="0"/>
        <w:ind w:left="567"/>
        <w:jc w:val="both"/>
        <w:rPr>
          <w:rFonts w:eastAsiaTheme="minorHAnsi"/>
          <w:color w:val="EE0000"/>
          <w:kern w:val="2"/>
          <w:lang w:eastAsia="en-US"/>
          <w14:ligatures w14:val="standardContextual"/>
        </w:rPr>
      </w:pPr>
      <w:r w:rsidRPr="00155D8D">
        <w:rPr>
          <w:rFonts w:eastAsiaTheme="minorHAnsi"/>
          <w:color w:val="215E99" w:themeColor="text2" w:themeTint="BF"/>
          <w:kern w:val="2"/>
          <w:lang w:eastAsia="en-US"/>
          <w14:ligatures w14:val="standardContextual"/>
        </w:rPr>
        <w:t>“</w:t>
      </w:r>
      <w:bookmarkStart w:id="0" w:name="OLE_LINK1"/>
      <w:r w:rsidR="004C3A7D" w:rsidRPr="004C3A7D">
        <w:rPr>
          <w:rFonts w:eastAsiaTheme="minorHAnsi"/>
          <w:color w:val="215E99" w:themeColor="text2" w:themeTint="BF"/>
          <w:kern w:val="2"/>
          <w:lang w:eastAsia="en-US"/>
          <w14:ligatures w14:val="standardContextual"/>
        </w:rPr>
        <w:t xml:space="preserve">In this paper, we use a multi-platform approach to investigate the internal structure of sub-mesoscale eddies (&lt;10km diameter) and peddies (i.e., ‘petite’ eddies; diameters ≤10 km extending through the water column) along the Wadjemup (Rottnest) Continental Shelf. In particular, we aim to: </w:t>
      </w:r>
      <w:bookmarkEnd w:id="0"/>
      <w:r w:rsidR="004C3A7D" w:rsidRPr="004C3A7D">
        <w:rPr>
          <w:rFonts w:eastAsiaTheme="minorHAnsi"/>
          <w:color w:val="215E99" w:themeColor="text2" w:themeTint="BF"/>
          <w:kern w:val="2"/>
          <w:lang w:eastAsia="en-US"/>
          <w14:ligatures w14:val="standardContextual"/>
        </w:rPr>
        <w:t xml:space="preserve">(1) characterize their physical and biogeochemical structure and determine whether these features display consistent signatures across observations; </w:t>
      </w:r>
      <w:proofErr w:type="gramStart"/>
      <w:r w:rsidR="004C3A7D" w:rsidRPr="004C3A7D">
        <w:rPr>
          <w:rFonts w:eastAsiaTheme="minorHAnsi"/>
          <w:color w:val="215E99" w:themeColor="text2" w:themeTint="BF"/>
          <w:kern w:val="2"/>
          <w:lang w:eastAsia="en-US"/>
          <w14:ligatures w14:val="standardContextual"/>
        </w:rPr>
        <w:t>and,</w:t>
      </w:r>
      <w:proofErr w:type="gramEnd"/>
      <w:r w:rsidR="004C3A7D" w:rsidRPr="004C3A7D">
        <w:rPr>
          <w:rFonts w:eastAsiaTheme="minorHAnsi"/>
          <w:color w:val="215E99" w:themeColor="text2" w:themeTint="BF"/>
          <w:kern w:val="2"/>
          <w:lang w:eastAsia="en-US"/>
          <w14:ligatures w14:val="standardContextual"/>
        </w:rPr>
        <w:t xml:space="preserve"> (2) evaluate how these eddies influence chlorophyll distribution on the shelf</w:t>
      </w:r>
      <w:r w:rsidRPr="00155D8D">
        <w:rPr>
          <w:rFonts w:eastAsiaTheme="minorHAnsi"/>
          <w:color w:val="215E99" w:themeColor="text2" w:themeTint="BF"/>
          <w:kern w:val="2"/>
          <w:lang w:eastAsia="en-US"/>
          <w14:ligatures w14:val="standardContextual"/>
        </w:rPr>
        <w:t>.”</w:t>
      </w:r>
    </w:p>
    <w:p w14:paraId="7C8197A9" w14:textId="77777777" w:rsidR="003D597D" w:rsidRPr="00155D8D"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155D8D">
        <w:rPr>
          <w:rFonts w:eastAsiaTheme="minorHAnsi"/>
          <w:kern w:val="2"/>
          <w:lang w:eastAsia="en-US"/>
          <w14:ligatures w14:val="standardContextual"/>
        </w:rPr>
        <w:t>The manuscript mentions a few time upwelling/ downwelling, both from the wind, and within the eddies. Is it possible to infer something about their relative importance in the region? There seem to be anticyclonic eddies with upwelling winds, which is interesting. Although table 2 is missing the eddy rotation direction.</w:t>
      </w:r>
    </w:p>
    <w:p w14:paraId="69FEB4A3" w14:textId="09F56173" w:rsidR="00AE6CD9" w:rsidRPr="005624D5" w:rsidRDefault="00993F86" w:rsidP="004C3A7D">
      <w:pPr>
        <w:pStyle w:val="NormalWeb"/>
        <w:spacing w:before="0" w:beforeAutospacing="0" w:after="240" w:afterAutospacing="0"/>
        <w:ind w:left="567"/>
        <w:jc w:val="both"/>
        <w:rPr>
          <w:rFonts w:eastAsiaTheme="minorHAnsi"/>
          <w:color w:val="EE0000"/>
          <w:kern w:val="2"/>
          <w:lang w:eastAsia="en-US"/>
          <w14:ligatures w14:val="standardContextual"/>
        </w:rPr>
      </w:pPr>
      <w:r w:rsidRPr="005624D5">
        <w:rPr>
          <w:rFonts w:eastAsiaTheme="minorHAnsi"/>
          <w:color w:val="215E99" w:themeColor="text2" w:themeTint="BF"/>
          <w:kern w:val="2"/>
          <w:lang w:eastAsia="en-US"/>
          <w14:ligatures w14:val="standardContextual"/>
        </w:rPr>
        <w:t>We defined our aims as described in question #1.</w:t>
      </w:r>
    </w:p>
    <w:p w14:paraId="06493BA7" w14:textId="735E1CBE" w:rsidR="00A932F4"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Another angle that could be explored is the isotherm uplifts, which, in addition to the Rossby number and eddy radius, is the only quantification provided. It would be nice to compare these values, and try to extract something general, ideally in a figure (maybe isotherm uplift versus chlorophyll anomaly, Rossby number or eddy radius)? I am sure the authors can come up with other ideas to give some depth to the manuscript. </w:t>
      </w:r>
    </w:p>
    <w:p w14:paraId="067F2F00" w14:textId="5F34ABDF" w:rsidR="00AE6CD9" w:rsidRPr="005624D5" w:rsidRDefault="00993F86" w:rsidP="004C3A7D">
      <w:pPr>
        <w:pStyle w:val="NormalWeb"/>
        <w:spacing w:before="0" w:beforeAutospacing="0" w:after="240" w:afterAutospacing="0"/>
        <w:ind w:left="567"/>
        <w:jc w:val="both"/>
        <w:rPr>
          <w:rFonts w:eastAsiaTheme="minorHAnsi"/>
          <w:color w:val="EE0000"/>
          <w:kern w:val="2"/>
          <w:lang w:eastAsia="en-US"/>
          <w14:ligatures w14:val="standardContextual"/>
        </w:rPr>
      </w:pPr>
      <w:r w:rsidRPr="005624D5">
        <w:rPr>
          <w:rFonts w:eastAsiaTheme="minorHAnsi"/>
          <w:color w:val="215E99" w:themeColor="text2" w:themeTint="BF"/>
          <w:kern w:val="2"/>
          <w:lang w:eastAsia="en-US"/>
          <w14:ligatures w14:val="standardContextual"/>
        </w:rPr>
        <w:t>We defined our aims as described in question #1.</w:t>
      </w:r>
    </w:p>
    <w:p w14:paraId="6FDFF804" w14:textId="45A1DBED"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The other processes that are mentioned are eddy generation (“spawned eddies”) and evolution, but it feels like these are not clearly supported by the dataset, which is a shame.</w:t>
      </w:r>
    </w:p>
    <w:p w14:paraId="3788998D" w14:textId="342CCF26" w:rsidR="00FE2FAE" w:rsidRPr="005624D5" w:rsidRDefault="00FE2FAE"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Although we analyse cases depicting eddy generation (e.g., Event 1) and evolution (e.g., Event 3), this is not the </w:t>
      </w:r>
      <w:proofErr w:type="gramStart"/>
      <w:r w:rsidRPr="005624D5">
        <w:rPr>
          <w:rFonts w:eastAsiaTheme="minorHAnsi"/>
          <w:color w:val="215E99" w:themeColor="text2" w:themeTint="BF"/>
          <w:kern w:val="2"/>
          <w:lang w:eastAsia="en-US"/>
          <w14:ligatures w14:val="standardContextual"/>
        </w:rPr>
        <w:t>main focus</w:t>
      </w:r>
      <w:proofErr w:type="gramEnd"/>
      <w:r w:rsidRPr="005624D5">
        <w:rPr>
          <w:rFonts w:eastAsiaTheme="minorHAnsi"/>
          <w:color w:val="215E99" w:themeColor="text2" w:themeTint="BF"/>
          <w:kern w:val="2"/>
          <w:lang w:eastAsia="en-US"/>
          <w14:ligatures w14:val="standardContextual"/>
        </w:rPr>
        <w:t xml:space="preserve"> of the manuscript. Our aim is to investigate eddy internal </w:t>
      </w:r>
      <w:r w:rsidR="00FD7622" w:rsidRPr="005624D5">
        <w:rPr>
          <w:rFonts w:eastAsiaTheme="minorHAnsi"/>
          <w:color w:val="215E99" w:themeColor="text2" w:themeTint="BF"/>
          <w:kern w:val="2"/>
          <w:lang w:eastAsia="en-US"/>
          <w14:ligatures w14:val="standardContextual"/>
        </w:rPr>
        <w:t>structure, particularly their biogeochemical signatures,</w:t>
      </w:r>
      <w:r w:rsidRPr="005624D5">
        <w:rPr>
          <w:rFonts w:eastAsiaTheme="minorHAnsi"/>
          <w:color w:val="215E99" w:themeColor="text2" w:themeTint="BF"/>
          <w:kern w:val="2"/>
          <w:lang w:eastAsia="en-US"/>
          <w14:ligatures w14:val="standardContextual"/>
        </w:rPr>
        <w:t xml:space="preserve"> and expand on the role of physical processes on shaping their dynamics. We </w:t>
      </w:r>
      <w:r w:rsidR="00C93B34" w:rsidRPr="005624D5">
        <w:rPr>
          <w:rFonts w:eastAsiaTheme="minorHAnsi"/>
          <w:color w:val="215E99" w:themeColor="text2" w:themeTint="BF"/>
          <w:kern w:val="2"/>
          <w:lang w:eastAsia="en-US"/>
          <w14:ligatures w14:val="standardContextual"/>
        </w:rPr>
        <w:t xml:space="preserve">did </w:t>
      </w:r>
      <w:r w:rsidRPr="005624D5">
        <w:rPr>
          <w:rFonts w:eastAsiaTheme="minorHAnsi"/>
          <w:color w:val="215E99" w:themeColor="text2" w:themeTint="BF"/>
          <w:kern w:val="2"/>
          <w:lang w:eastAsia="en-US"/>
          <w14:ligatures w14:val="standardContextual"/>
        </w:rPr>
        <w:t>previou</w:t>
      </w:r>
      <w:r w:rsidR="00C93B34" w:rsidRPr="005624D5">
        <w:rPr>
          <w:rFonts w:eastAsiaTheme="minorHAnsi"/>
          <w:color w:val="215E99" w:themeColor="text2" w:themeTint="BF"/>
          <w:kern w:val="2"/>
          <w:lang w:eastAsia="en-US"/>
          <w14:ligatures w14:val="standardContextual"/>
        </w:rPr>
        <w:t>s</w:t>
      </w:r>
      <w:r w:rsidRPr="005624D5">
        <w:rPr>
          <w:rFonts w:eastAsiaTheme="minorHAnsi"/>
          <w:color w:val="215E99" w:themeColor="text2" w:themeTint="BF"/>
          <w:kern w:val="2"/>
          <w:lang w:eastAsia="en-US"/>
          <w14:ligatures w14:val="standardContextual"/>
        </w:rPr>
        <w:t xml:space="preserve"> investigat</w:t>
      </w:r>
      <w:r w:rsidR="00C93B34" w:rsidRPr="005624D5">
        <w:rPr>
          <w:rFonts w:eastAsiaTheme="minorHAnsi"/>
          <w:color w:val="215E99" w:themeColor="text2" w:themeTint="BF"/>
          <w:kern w:val="2"/>
          <w:lang w:eastAsia="en-US"/>
          <w14:ligatures w14:val="standardContextual"/>
        </w:rPr>
        <w:t xml:space="preserve">ion on </w:t>
      </w:r>
      <w:r w:rsidRPr="005624D5">
        <w:rPr>
          <w:rFonts w:eastAsiaTheme="minorHAnsi"/>
          <w:color w:val="215E99" w:themeColor="text2" w:themeTint="BF"/>
          <w:kern w:val="2"/>
          <w:lang w:eastAsia="en-US"/>
          <w14:ligatures w14:val="standardContextual"/>
        </w:rPr>
        <w:t xml:space="preserve">the occurrence, properties and generating mechanisms of sub-mesoscale eddies in Wadjemup Continental Shelf in Bitencourt et al. (2025), and we aimed </w:t>
      </w:r>
      <w:r w:rsidR="00C93B34" w:rsidRPr="005624D5">
        <w:rPr>
          <w:rFonts w:eastAsiaTheme="minorHAnsi"/>
          <w:color w:val="215E99" w:themeColor="text2" w:themeTint="BF"/>
          <w:kern w:val="2"/>
          <w:lang w:eastAsia="en-US"/>
          <w14:ligatures w14:val="standardContextual"/>
        </w:rPr>
        <w:t xml:space="preserve">here </w:t>
      </w:r>
      <w:r w:rsidRPr="005624D5">
        <w:rPr>
          <w:rFonts w:eastAsiaTheme="minorHAnsi"/>
          <w:color w:val="215E99" w:themeColor="text2" w:themeTint="BF"/>
          <w:kern w:val="2"/>
          <w:lang w:eastAsia="en-US"/>
          <w14:ligatures w14:val="standardContextual"/>
        </w:rPr>
        <w:t>to expand on some cases to mainly see the role of the winds</w:t>
      </w:r>
      <w:r w:rsidR="00C93B34" w:rsidRPr="005624D5">
        <w:rPr>
          <w:rFonts w:eastAsiaTheme="minorHAnsi"/>
          <w:color w:val="215E99" w:themeColor="text2" w:themeTint="BF"/>
          <w:kern w:val="2"/>
          <w:lang w:eastAsia="en-US"/>
          <w14:ligatures w14:val="standardContextual"/>
        </w:rPr>
        <w:t xml:space="preserve"> in their internal structures, for instance.</w:t>
      </w:r>
    </w:p>
    <w:p w14:paraId="5E9B2143"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Regarding the Rossby number, I understand why different methodologies are used to estimate it, but it needs a sensitivity study. Is at least one eddy which was observed by multiple datasets could be used as a test case to quantify the impact of the method used.</w:t>
      </w:r>
    </w:p>
    <w:p w14:paraId="3F36D8A3" w14:textId="451150C2" w:rsidR="001567A4" w:rsidRPr="005624D5" w:rsidRDefault="001567A4" w:rsidP="004C3A7D">
      <w:pPr>
        <w:spacing w:after="240"/>
        <w:ind w:left="567"/>
        <w:jc w:val="both"/>
        <w:rPr>
          <w:rFonts w:ascii="Times New Roman" w:hAnsi="Times New Roman" w:cs="Times New Roman"/>
        </w:rPr>
      </w:pPr>
      <w:r w:rsidRPr="005624D5">
        <w:rPr>
          <w:rFonts w:ascii="Times New Roman" w:hAnsi="Times New Roman" w:cs="Times New Roman"/>
          <w:color w:val="215E99" w:themeColor="text2" w:themeTint="BF"/>
        </w:rPr>
        <w:t xml:space="preserve">We included Section 4.3 in Discussion regarding Rossby number sensitivity and Centrifugal and Coriolis force balance including Ro sensitivity analysis that you have suggested. </w:t>
      </w:r>
    </w:p>
    <w:p w14:paraId="44B7AB90"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 xml:space="preserve">For a manuscript largely on sub-mesoscale, it is frustrating to see the lack of consistency in the suggested definition (20km in the abstract, &lt;50 km page 2 and 4, then &lt;20km diameter </w:t>
      </w:r>
      <w:r w:rsidRPr="005624D5">
        <w:rPr>
          <w:rFonts w:eastAsiaTheme="minorHAnsi"/>
          <w:kern w:val="2"/>
          <w:lang w:eastAsia="en-US"/>
          <w14:ligatures w14:val="standardContextual"/>
        </w:rPr>
        <w:t>page 4, &lt;50km diameter p. 9). I would also expect a mention of the Richardson number for sub-mesoscale.</w:t>
      </w:r>
    </w:p>
    <w:p w14:paraId="0D0279CA" w14:textId="1BDE23B7" w:rsidR="00637051" w:rsidRPr="005624D5" w:rsidRDefault="00637051"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Eddy size definition was updated along the text as sub-mesoscale &lt;20 km</w:t>
      </w:r>
      <w:r w:rsidR="00EA2324" w:rsidRPr="005624D5">
        <w:rPr>
          <w:rFonts w:eastAsiaTheme="minorHAnsi"/>
          <w:color w:val="215E99" w:themeColor="text2" w:themeTint="BF"/>
          <w:kern w:val="2"/>
          <w:lang w:eastAsia="en-US"/>
          <w14:ligatures w14:val="standardContextual"/>
        </w:rPr>
        <w:t xml:space="preserve">, and we have checked the manuscript for consistency </w:t>
      </w:r>
      <w:proofErr w:type="gramStart"/>
      <w:r w:rsidR="00EA2324" w:rsidRPr="005624D5">
        <w:rPr>
          <w:rFonts w:eastAsiaTheme="minorHAnsi"/>
          <w:color w:val="215E99" w:themeColor="text2" w:themeTint="BF"/>
          <w:kern w:val="2"/>
          <w:lang w:eastAsia="en-US"/>
          <w14:ligatures w14:val="standardContextual"/>
        </w:rPr>
        <w:t>throughout.</w:t>
      </w:r>
      <w:r w:rsidRPr="005624D5">
        <w:rPr>
          <w:rFonts w:eastAsiaTheme="minorHAnsi"/>
          <w:color w:val="215E99" w:themeColor="text2" w:themeTint="BF"/>
          <w:kern w:val="2"/>
          <w:lang w:eastAsia="en-US"/>
          <w14:ligatures w14:val="standardContextual"/>
        </w:rPr>
        <w:t>.</w:t>
      </w:r>
      <w:proofErr w:type="gramEnd"/>
      <w:r w:rsidRPr="005624D5">
        <w:rPr>
          <w:rFonts w:eastAsiaTheme="minorHAnsi"/>
          <w:color w:val="215E99" w:themeColor="text2" w:themeTint="BF"/>
          <w:kern w:val="2"/>
          <w:lang w:eastAsia="en-US"/>
          <w14:ligatures w14:val="standardContextual"/>
        </w:rPr>
        <w:t xml:space="preserve"> In addition, Richardson number definition was included in L46. </w:t>
      </w:r>
    </w:p>
    <w:p w14:paraId="4502968F" w14:textId="0C8AD26F" w:rsidR="00A932F4"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 xml:space="preserve">Finally, some work needs to be done on the formatting and presentation. Table 1 has a whole useless column for units, which could be replaced by the depth of measurements. Table 2’s last column has different formats for dates and radii and misses an opportunity to list the </w:t>
      </w:r>
      <w:r w:rsidRPr="005624D5">
        <w:rPr>
          <w:rFonts w:eastAsiaTheme="minorHAnsi"/>
          <w:kern w:val="2"/>
          <w:lang w:eastAsia="en-US"/>
          <w14:ligatures w14:val="standardContextual"/>
        </w:rPr>
        <w:lastRenderedPageBreak/>
        <w:t>rotation direction and other parameters (e.g. isotherm uplift). Figures are hard to follow. Please specify the event number in the caption, and please add a line to show the eddy timing. </w:t>
      </w:r>
    </w:p>
    <w:p w14:paraId="0B0EDD1B" w14:textId="66801BA0" w:rsidR="00DD76A0" w:rsidRPr="005624D5" w:rsidRDefault="00DD76A0" w:rsidP="004C3A7D">
      <w:pPr>
        <w:pStyle w:val="NormalWeb"/>
        <w:spacing w:before="0" w:beforeAutospacing="0" w:after="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Table 1 is now updated including depth of measurements and excluding units</w:t>
      </w:r>
      <w:r w:rsidR="00574245" w:rsidRPr="005624D5">
        <w:rPr>
          <w:rFonts w:eastAsiaTheme="minorHAnsi"/>
          <w:color w:val="215E99" w:themeColor="text2" w:themeTint="BF"/>
          <w:kern w:val="2"/>
          <w:lang w:eastAsia="en-US"/>
          <w14:ligatures w14:val="standardContextual"/>
        </w:rPr>
        <w:t>. We also included rotation sense, Rossby number, and vertical uplift in Table 2, included event number in each figure caption and their respective eddy timing.</w:t>
      </w:r>
    </w:p>
    <w:p w14:paraId="0F56BC33" w14:textId="77777777" w:rsidR="00A932F4" w:rsidRPr="005624D5" w:rsidRDefault="00A932F4" w:rsidP="004C3A7D">
      <w:pPr>
        <w:pStyle w:val="NormalWeb"/>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 </w:t>
      </w:r>
    </w:p>
    <w:p w14:paraId="0D7EB89D" w14:textId="77777777" w:rsidR="00A932F4" w:rsidRPr="005624D5" w:rsidRDefault="00A932F4" w:rsidP="004C3A7D">
      <w:pPr>
        <w:pStyle w:val="NormalWeb"/>
        <w:spacing w:before="0" w:beforeAutospacing="0" w:after="240" w:afterAutospacing="0"/>
        <w:ind w:left="567" w:hanging="567"/>
        <w:jc w:val="both"/>
        <w:rPr>
          <w:rFonts w:eastAsiaTheme="minorHAnsi"/>
          <w:b/>
          <w:bCs/>
          <w:i/>
          <w:iCs/>
          <w:kern w:val="2"/>
          <w:lang w:eastAsia="en-US"/>
          <w14:ligatures w14:val="standardContextual"/>
        </w:rPr>
      </w:pPr>
      <w:r w:rsidRPr="005624D5">
        <w:rPr>
          <w:rFonts w:eastAsiaTheme="minorHAnsi"/>
          <w:b/>
          <w:bCs/>
          <w:i/>
          <w:iCs/>
          <w:kern w:val="2"/>
          <w:lang w:eastAsia="en-US"/>
          <w14:ligatures w14:val="standardContextual"/>
        </w:rPr>
        <w:t>Specific comments to the authors</w:t>
      </w:r>
    </w:p>
    <w:p w14:paraId="5A17640D" w14:textId="27F17936"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30-50: There is a transition missing between the general sentence in oceans and cross-shore transport which specifically refers to continental shelves.</w:t>
      </w:r>
    </w:p>
    <w:p w14:paraId="1AA758D4" w14:textId="15AE3C7C" w:rsidR="00102FC1" w:rsidRPr="005624D5" w:rsidRDefault="00102FC1" w:rsidP="004C3A7D">
      <w:pPr>
        <w:pStyle w:val="NormalWeb"/>
        <w:spacing w:before="0" w:beforeAutospacing="0" w:after="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The following transition sentence was included in the text</w:t>
      </w:r>
      <w:r w:rsidR="001567A4" w:rsidRPr="005624D5">
        <w:rPr>
          <w:rFonts w:eastAsiaTheme="minorHAnsi"/>
          <w:color w:val="215E99" w:themeColor="text2" w:themeTint="BF"/>
          <w:kern w:val="2"/>
          <w:lang w:eastAsia="en-US"/>
          <w14:ligatures w14:val="standardContextual"/>
        </w:rPr>
        <w:t xml:space="preserve"> (L30-42)</w:t>
      </w:r>
      <w:r w:rsidRPr="005624D5">
        <w:rPr>
          <w:rFonts w:eastAsiaTheme="minorHAnsi"/>
          <w:color w:val="215E99" w:themeColor="text2" w:themeTint="BF"/>
          <w:kern w:val="2"/>
          <w:lang w:eastAsia="en-US"/>
          <w14:ligatures w14:val="standardContextual"/>
        </w:rPr>
        <w:t>:</w:t>
      </w:r>
    </w:p>
    <w:p w14:paraId="2EAEEA1D" w14:textId="42EF1232" w:rsidR="00102FC1" w:rsidRPr="005624D5" w:rsidRDefault="00102FC1"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“Mesoscale and sub-mesoscale features are ubiquitous in the world’s oceans, acting as reservoirs and pathways of 90% of the ocean’s kinetic energy (Carpet et al., 2008; Chelton et al., 2007; Ferrari and Wunsch, 2009; Fu et al., 2010). They are crucial for maintaining energy balance across scales (Chen et al., 2023) and transporting heat, momentum, mass, and biogeochemical tracers in the oceans, also promoting biodiversity in marine ecosystems (Damien et al., 2023; Levy et al., 2018; Mahadevan, 2016). </w:t>
      </w:r>
      <w:r w:rsidRPr="005624D5">
        <w:rPr>
          <w:rFonts w:eastAsiaTheme="minorHAnsi"/>
          <w:b/>
          <w:bCs/>
          <w:color w:val="215E99" w:themeColor="text2" w:themeTint="BF"/>
          <w:kern w:val="2"/>
          <w:lang w:eastAsia="en-US"/>
          <w14:ligatures w14:val="standardContextual"/>
        </w:rPr>
        <w:t>In continental shelf regions, these processes also facilitate exchanges between offshore and coastal waters.</w:t>
      </w:r>
      <w:r w:rsidRPr="005624D5">
        <w:rPr>
          <w:rFonts w:eastAsiaTheme="minorHAnsi"/>
          <w:color w:val="215E99" w:themeColor="text2" w:themeTint="BF"/>
          <w:kern w:val="2"/>
          <w:lang w:eastAsia="en-US"/>
          <w14:ligatures w14:val="standardContextual"/>
        </w:rPr>
        <w:t xml:space="preserve"> Through cross-shore transport, they contribute to carbon export and the fate of particulate organic carbon and biogeochemical budgets (Mahadevan, 2014) with important implications for plankton, fisheries, and fisheries management (</w:t>
      </w:r>
      <w:proofErr w:type="spellStart"/>
      <w:r w:rsidRPr="005624D5">
        <w:rPr>
          <w:rFonts w:eastAsiaTheme="minorHAnsi"/>
          <w:color w:val="215E99" w:themeColor="text2" w:themeTint="BF"/>
          <w:kern w:val="2"/>
          <w:lang w:eastAsia="en-US"/>
          <w14:ligatures w14:val="standardContextual"/>
        </w:rPr>
        <w:t>Akpinar</w:t>
      </w:r>
      <w:proofErr w:type="spellEnd"/>
      <w:r w:rsidRPr="005624D5">
        <w:rPr>
          <w:rFonts w:eastAsiaTheme="minorHAnsi"/>
          <w:color w:val="215E99" w:themeColor="text2" w:themeTint="BF"/>
          <w:kern w:val="2"/>
          <w:lang w:eastAsia="en-US"/>
          <w14:ligatures w14:val="standardContextual"/>
        </w:rPr>
        <w:t xml:space="preserve"> et al., 2020; 2022; Guerrero et al., 2019; Irigoien et al., 2007). Sub-mesoscale eddies contribute to nutrient cycling, primary production, structure and functioning of phytoplankton ecosystems in coastal areas (Fig. 1a; Lévy et al., 2001; Davila et al., 2021; Mahadevan and Tandon, 2016; Oguz et al., 2015; Veatch et al., 2024).”</w:t>
      </w:r>
    </w:p>
    <w:p w14:paraId="5952D85C" w14:textId="77777777" w:rsidR="00637051"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 1</w:t>
      </w:r>
      <w:r w:rsidRPr="005624D5">
        <w:rPr>
          <w:rFonts w:eastAsiaTheme="minorHAnsi"/>
          <w:kern w:val="2"/>
          <w:lang w:eastAsia="en-US"/>
          <w14:ligatures w14:val="standardContextual"/>
        </w:rPr>
        <w:t>: How is along-shelf velocity defined?</w:t>
      </w:r>
    </w:p>
    <w:p w14:paraId="5CB6FA51" w14:textId="1BAB9C29" w:rsidR="00637051" w:rsidRPr="005624D5" w:rsidRDefault="00637051" w:rsidP="004C3A7D">
      <w:pPr>
        <w:pStyle w:val="NormalWeb"/>
        <w:spacing w:before="0" w:beforeAutospacing="0" w:after="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As current flow tends to follow the coastal boundary, the cross‐shore (u) component is much smaller than the alongshore component (Brink, 2016; Lentz, 2022). Thus, the alongshore (v) component was used here to provide representation of current variability in the region, as we previously adopted in Bitencourt et al. (2024).</w:t>
      </w:r>
    </w:p>
    <w:p w14:paraId="3AF55A7B" w14:textId="77777777" w:rsidR="00637051" w:rsidRPr="005624D5" w:rsidRDefault="00637051" w:rsidP="004C3A7D">
      <w:pPr>
        <w:pStyle w:val="NormalWeb"/>
        <w:spacing w:before="0" w:beforeAutospacing="0" w:after="0" w:afterAutospacing="0"/>
        <w:ind w:left="567" w:hanging="567"/>
        <w:jc w:val="both"/>
        <w:rPr>
          <w:rFonts w:eastAsiaTheme="minorHAnsi"/>
          <w:kern w:val="2"/>
          <w:lang w:eastAsia="en-US"/>
          <w14:ligatures w14:val="standardContextual"/>
        </w:rPr>
      </w:pPr>
    </w:p>
    <w:p w14:paraId="585DE09C" w14:textId="49115769"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w:t>
      </w:r>
      <w:r w:rsidR="00715C3B" w:rsidRPr="005624D5">
        <w:rPr>
          <w:rFonts w:eastAsiaTheme="minorHAnsi"/>
          <w:b/>
          <w:bCs/>
          <w:kern w:val="2"/>
          <w:lang w:eastAsia="en-US"/>
          <w14:ligatures w14:val="standardContextual"/>
        </w:rPr>
        <w:t>.</w:t>
      </w:r>
      <w:r w:rsidRPr="005624D5">
        <w:rPr>
          <w:rFonts w:eastAsiaTheme="minorHAnsi"/>
          <w:b/>
          <w:bCs/>
          <w:kern w:val="2"/>
          <w:lang w:eastAsia="en-US"/>
          <w14:ligatures w14:val="standardContextual"/>
        </w:rPr>
        <w:t xml:space="preserve"> 1</w:t>
      </w:r>
      <w:r w:rsidR="00715C3B" w:rsidRPr="005624D5">
        <w:rPr>
          <w:rFonts w:eastAsiaTheme="minorHAnsi"/>
          <w:kern w:val="2"/>
          <w:lang w:eastAsia="en-US"/>
          <w14:ligatures w14:val="standardContextual"/>
        </w:rPr>
        <w:t>:</w:t>
      </w:r>
      <w:r w:rsidRPr="005624D5">
        <w:rPr>
          <w:rFonts w:eastAsiaTheme="minorHAnsi"/>
          <w:kern w:val="2"/>
          <w:lang w:eastAsia="en-US"/>
          <w14:ligatures w14:val="standardContextual"/>
        </w:rPr>
        <w:t xml:space="preserve"> The </w:t>
      </w:r>
      <w:proofErr w:type="spellStart"/>
      <w:r w:rsidRPr="005624D5">
        <w:rPr>
          <w:rFonts w:eastAsiaTheme="minorHAnsi"/>
          <w:kern w:val="2"/>
          <w:lang w:eastAsia="en-US"/>
          <w14:ligatures w14:val="standardContextual"/>
        </w:rPr>
        <w:t>colourbar</w:t>
      </w:r>
      <w:proofErr w:type="spellEnd"/>
      <w:r w:rsidRPr="005624D5">
        <w:rPr>
          <w:rFonts w:eastAsiaTheme="minorHAnsi"/>
          <w:kern w:val="2"/>
          <w:lang w:eastAsia="en-US"/>
          <w14:ligatures w14:val="standardContextual"/>
        </w:rPr>
        <w:t xml:space="preserve"> for glider missions is confusing: it looks like e.g. “7” in red means that there are 7 missions along that line.</w:t>
      </w:r>
    </w:p>
    <w:p w14:paraId="2148A60B" w14:textId="26D0649D" w:rsidR="00DF2A96" w:rsidRPr="005624D5" w:rsidRDefault="00DF2A96"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Number of glider missions was corrected to “# Glider events”.</w:t>
      </w:r>
    </w:p>
    <w:p w14:paraId="7D33AE23" w14:textId="5E9B7DF0" w:rsidR="00DF2A96"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73: Explain why the current is “anomalous”.</w:t>
      </w:r>
    </w:p>
    <w:p w14:paraId="65C3362B" w14:textId="77777777" w:rsidR="00B54B76" w:rsidRPr="005624D5" w:rsidRDefault="00B54B76" w:rsidP="004C3A7D">
      <w:pPr>
        <w:pStyle w:val="NormalWeb"/>
        <w:spacing w:before="0" w:beforeAutospacing="0" w:after="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Anomalous refers to the poleward-flowing characteristic of Leeuwin Current. This eastern boundary current flows against the prevailing equatorward winds and favours downwelling along the coast, which is the opposite of what commonly occurs along the path of eastern boundary currents. </w:t>
      </w:r>
    </w:p>
    <w:p w14:paraId="1635B648" w14:textId="15A3FD10" w:rsidR="00DF2A96" w:rsidRPr="005624D5" w:rsidRDefault="00DF2A96"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We included the following sentence </w:t>
      </w:r>
      <w:r w:rsidR="001567A4" w:rsidRPr="005624D5">
        <w:rPr>
          <w:rFonts w:eastAsiaTheme="minorHAnsi"/>
          <w:color w:val="215E99" w:themeColor="text2" w:themeTint="BF"/>
          <w:kern w:val="2"/>
          <w:lang w:eastAsia="en-US"/>
          <w14:ligatures w14:val="standardContextual"/>
        </w:rPr>
        <w:t xml:space="preserve">in L100-102 </w:t>
      </w:r>
      <w:r w:rsidRPr="005624D5">
        <w:rPr>
          <w:rFonts w:eastAsiaTheme="minorHAnsi"/>
          <w:color w:val="215E99" w:themeColor="text2" w:themeTint="BF"/>
          <w:kern w:val="2"/>
          <w:lang w:eastAsia="en-US"/>
          <w14:ligatures w14:val="standardContextual"/>
        </w:rPr>
        <w:t>to clarify this definition: “</w:t>
      </w:r>
      <w:r w:rsidR="001567A4" w:rsidRPr="005624D5">
        <w:rPr>
          <w:rFonts w:eastAsiaTheme="minorHAnsi"/>
          <w:color w:val="215E99" w:themeColor="text2" w:themeTint="BF"/>
          <w:kern w:val="2"/>
          <w:lang w:eastAsia="en-US"/>
          <w14:ligatures w14:val="standardContextual"/>
        </w:rPr>
        <w:t>Thus, the anomalous poleward-flowing LC, that inhibits large-scale upwelling, contrasts with the equatorward-flowing upwelling-favourable currents typically found along the eastern boundaries of ocean basins.</w:t>
      </w:r>
      <w:r w:rsidRPr="005624D5">
        <w:rPr>
          <w:rFonts w:eastAsiaTheme="minorHAnsi"/>
          <w:color w:val="215E99" w:themeColor="text2" w:themeTint="BF"/>
          <w:kern w:val="2"/>
          <w:lang w:eastAsia="en-US"/>
          <w14:ligatures w14:val="standardContextual"/>
        </w:rPr>
        <w:t>”</w:t>
      </w:r>
    </w:p>
    <w:p w14:paraId="2B28CFC6"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76: which remote forcing?</w:t>
      </w:r>
    </w:p>
    <w:p w14:paraId="03B8AFF4" w14:textId="677670F6" w:rsidR="004B4315" w:rsidRPr="005624D5" w:rsidRDefault="004B4315"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We are referring to large-scale wind patterns, tropical cyclones, </w:t>
      </w:r>
      <w:r w:rsidR="004C3A7D">
        <w:rPr>
          <w:rFonts w:eastAsiaTheme="minorHAnsi"/>
          <w:color w:val="215E99" w:themeColor="text2" w:themeTint="BF"/>
          <w:kern w:val="2"/>
          <w:lang w:eastAsia="en-US"/>
          <w14:ligatures w14:val="standardContextual"/>
        </w:rPr>
        <w:t xml:space="preserve">coastally trapped waves </w:t>
      </w:r>
      <w:r w:rsidRPr="005624D5">
        <w:rPr>
          <w:rFonts w:eastAsiaTheme="minorHAnsi"/>
          <w:color w:val="215E99" w:themeColor="text2" w:themeTint="BF"/>
          <w:kern w:val="2"/>
          <w:lang w:eastAsia="en-US"/>
          <w14:ligatures w14:val="standardContextual"/>
        </w:rPr>
        <w:t>etc.</w:t>
      </w:r>
    </w:p>
    <w:p w14:paraId="0145767E"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78. Is this daily maximum wind speed?</w:t>
      </w:r>
    </w:p>
    <w:p w14:paraId="0BC9F0A6" w14:textId="3C8CFA39" w:rsidR="00067284" w:rsidRPr="005624D5" w:rsidRDefault="00067284"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Yes, now updated in the text.</w:t>
      </w:r>
    </w:p>
    <w:p w14:paraId="74E07A4F"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lastRenderedPageBreak/>
        <w:t>l. 100: Please avoid the sentences with contrasting ideas in brackets.</w:t>
      </w:r>
    </w:p>
    <w:p w14:paraId="4536E53C" w14:textId="5D3CF2C0" w:rsidR="004B4315" w:rsidRPr="005624D5" w:rsidRDefault="004B4315"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We rewrote the sentence as: “LC is stronger during La Niña periods and weaker during El Niño periods (Bitencourt et al., 2024; Pattiaratchi and Siji, 2020). In contrast, eddy activity, CC and southerly winds are weakened during in La Niña years and strengthened during El Niño years (Bitencourt et al., 2024; 2025).”</w:t>
      </w:r>
    </w:p>
    <w:p w14:paraId="4976296C"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140: Specify which year.</w:t>
      </w:r>
    </w:p>
    <w:p w14:paraId="1F4179F4" w14:textId="7B497EB9" w:rsidR="00067284" w:rsidRPr="005624D5" w:rsidRDefault="00067284"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Done.</w:t>
      </w:r>
    </w:p>
    <w:p w14:paraId="54E286E4"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154: These mooring names are very confusing (WATR40 in 40m, WATR05 in 50m)! Too late to change? </w:t>
      </w:r>
    </w:p>
    <w:p w14:paraId="26DA2B36" w14:textId="71E54F98" w:rsidR="00067284" w:rsidRPr="005624D5" w:rsidRDefault="00067284"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Done. Now we refer to moorings at 40 m and 50 m depths as WATR04 and WATR05, respectively.</w:t>
      </w:r>
    </w:p>
    <w:p w14:paraId="0AEEB645"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168: 1000x1000 grid… which resolution?</w:t>
      </w:r>
    </w:p>
    <w:p w14:paraId="58AC9EF2" w14:textId="40EC7A40" w:rsidR="001D413E" w:rsidRPr="005624D5" w:rsidRDefault="001D413E"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The data were interpolated onto a grid with a resolution of 0.2 m in the vertical and 4.3 minutes in time. This info was already included in the text.</w:t>
      </w:r>
    </w:p>
    <w:p w14:paraId="065D5824"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l.145. Low-pass filter for which frequency?</w:t>
      </w:r>
    </w:p>
    <w:p w14:paraId="0F0D92E1" w14:textId="61CBD95B" w:rsidR="00102FC1" w:rsidRPr="005624D5" w:rsidRDefault="005C7D32"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We used the Butterworth filter with a cutoff period of 33 h to remove high frequency signals (Bitencourt et al., 2024).</w:t>
      </w:r>
    </w:p>
    <w:p w14:paraId="4BEF4D6D" w14:textId="77777777" w:rsidR="001D413E"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l.182. Is it not level 4 product? Skin or foundation SST?</w:t>
      </w:r>
    </w:p>
    <w:p w14:paraId="04766609" w14:textId="55532533" w:rsidR="001D413E" w:rsidRPr="005624D5" w:rsidRDefault="001D413E"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This SST product is a multi‐sensor and swath, day‐only</w:t>
      </w:r>
      <w:r w:rsidRPr="005624D5">
        <w:rPr>
          <w:rFonts w:eastAsiaTheme="minorHAnsi"/>
          <w:kern w:val="2"/>
          <w:lang w:eastAsia="en-US"/>
          <w14:ligatures w14:val="standardContextual"/>
        </w:rPr>
        <w:t xml:space="preserve"> </w:t>
      </w:r>
      <w:proofErr w:type="spellStart"/>
      <w:r w:rsidRPr="005624D5">
        <w:rPr>
          <w:rFonts w:eastAsiaTheme="minorHAnsi"/>
          <w:color w:val="215E99" w:themeColor="text2" w:themeTint="BF"/>
          <w:kern w:val="2"/>
          <w:lang w:eastAsia="en-US"/>
          <w14:ligatures w14:val="standardContextual"/>
        </w:rPr>
        <w:t>SSTskin</w:t>
      </w:r>
      <w:proofErr w:type="spellEnd"/>
      <w:r w:rsidRPr="005624D5">
        <w:rPr>
          <w:rFonts w:eastAsiaTheme="minorHAnsi"/>
          <w:color w:val="215E99" w:themeColor="text2" w:themeTint="BF"/>
          <w:kern w:val="2"/>
          <w:lang w:eastAsia="en-US"/>
          <w14:ligatures w14:val="standardContextual"/>
        </w:rPr>
        <w:t xml:space="preserve">, </w:t>
      </w:r>
      <w:r w:rsidRPr="00155D8D">
        <w:rPr>
          <w:rFonts w:ascii="Cambria Math" w:eastAsiaTheme="minorHAnsi" w:hAnsi="Cambria Math" w:cs="Cambria Math"/>
          <w:color w:val="215E99" w:themeColor="text2" w:themeTint="BF"/>
          <w:kern w:val="2"/>
          <w:lang w:eastAsia="en-US"/>
          <w14:ligatures w14:val="standardContextual"/>
        </w:rPr>
        <w:t>∼</w:t>
      </w:r>
      <w:r w:rsidRPr="005624D5">
        <w:rPr>
          <w:rFonts w:eastAsiaTheme="minorHAnsi"/>
          <w:color w:val="215E99" w:themeColor="text2" w:themeTint="BF"/>
          <w:kern w:val="2"/>
          <w:lang w:eastAsia="en-US"/>
          <w14:ligatures w14:val="standardContextual"/>
        </w:rPr>
        <w:t>2 km spatial resolution product (IMOS‐SRS SATELLITE‐SST L3S‐01 days composite from</w:t>
      </w:r>
      <w:r w:rsidRPr="005624D5">
        <w:rPr>
          <w:rFonts w:eastAsiaTheme="minorHAnsi"/>
          <w:kern w:val="2"/>
          <w:lang w:eastAsia="en-US"/>
          <w14:ligatures w14:val="standardContextual"/>
        </w:rPr>
        <w:t xml:space="preserve"> </w:t>
      </w:r>
      <w:r w:rsidRPr="005624D5">
        <w:rPr>
          <w:rFonts w:eastAsiaTheme="minorHAnsi"/>
          <w:color w:val="215E99" w:themeColor="text2" w:themeTint="BF"/>
          <w:kern w:val="2"/>
          <w:lang w:eastAsia="en-US"/>
          <w14:ligatures w14:val="standardContextual"/>
        </w:rPr>
        <w:t>GHRSST; Bitencourt et al., 2024).</w:t>
      </w:r>
    </w:p>
    <w:p w14:paraId="23B3C96A"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 xml:space="preserve">Section 2.8. Please re-order: as it states, it starts with the Rossby number, then vorticity, </w:t>
      </w:r>
      <w:r w:rsidR="003D597D" w:rsidRPr="005624D5">
        <w:rPr>
          <w:rFonts w:eastAsiaTheme="minorHAnsi"/>
          <w:kern w:val="2"/>
          <w:lang w:eastAsia="en-US"/>
          <w14:ligatures w14:val="standardContextual"/>
        </w:rPr>
        <w:t>then</w:t>
      </w:r>
      <w:r w:rsidRPr="005624D5">
        <w:rPr>
          <w:rFonts w:eastAsiaTheme="minorHAnsi"/>
          <w:kern w:val="2"/>
          <w:lang w:eastAsia="en-US"/>
          <w14:ligatures w14:val="standardContextual"/>
        </w:rPr>
        <w:t xml:space="preserve"> Rossby, then finally explained the notation line 211… It is very confusing.</w:t>
      </w:r>
    </w:p>
    <w:p w14:paraId="022AFB72" w14:textId="251B29E1" w:rsidR="00D74481" w:rsidRPr="005624D5" w:rsidRDefault="00D74481" w:rsidP="004C3A7D">
      <w:pPr>
        <w:pStyle w:val="NormalWeb"/>
        <w:spacing w:before="0" w:beforeAutospacing="0" w:after="240" w:afterAutospacing="0"/>
        <w:ind w:left="567"/>
        <w:jc w:val="both"/>
        <w:rPr>
          <w:rFonts w:eastAsiaTheme="minorHAnsi"/>
          <w:color w:val="EE0000"/>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As suggested, Section 2.8 was re-ordered to improve its clarity. </w:t>
      </w:r>
    </w:p>
    <w:p w14:paraId="6B19141B" w14:textId="7A0EF925" w:rsidR="003D597D" w:rsidRPr="004C3A7D" w:rsidRDefault="00A932F4" w:rsidP="004C3A7D">
      <w:pPr>
        <w:pStyle w:val="NormalWeb"/>
        <w:spacing w:before="0" w:beforeAutospacing="0" w:after="0" w:afterAutospacing="0"/>
        <w:ind w:left="567" w:hanging="567"/>
        <w:jc w:val="both"/>
        <w:rPr>
          <w:rFonts w:eastAsiaTheme="minorHAnsi"/>
          <w:b/>
          <w:bCs/>
          <w:kern w:val="2"/>
          <w:lang w:eastAsia="en-US"/>
          <w14:ligatures w14:val="standardContextual"/>
        </w:rPr>
      </w:pPr>
      <w:r w:rsidRPr="004C3A7D">
        <w:rPr>
          <w:rFonts w:eastAsiaTheme="minorHAnsi"/>
          <w:b/>
          <w:bCs/>
          <w:kern w:val="2"/>
          <w:lang w:eastAsia="en-US"/>
          <w14:ligatures w14:val="standardContextual"/>
        </w:rPr>
        <w:t>Results</w:t>
      </w:r>
    </w:p>
    <w:p w14:paraId="28C0BE4B" w14:textId="77777777" w:rsidR="003D597D" w:rsidRPr="004C3A7D"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4C3A7D">
        <w:rPr>
          <w:rFonts w:eastAsiaTheme="minorHAnsi"/>
          <w:kern w:val="2"/>
          <w:lang w:eastAsia="en-US"/>
          <w14:ligatures w14:val="standardContextual"/>
        </w:rPr>
        <w:t>l. 230: Do you really have eddies of 1km diameter? Would that be 4 grid point with the greater resolution you have (glider)?</w:t>
      </w:r>
    </w:p>
    <w:p w14:paraId="11BEDA2E" w14:textId="23A28A59" w:rsidR="001567A4" w:rsidRPr="005624D5" w:rsidRDefault="001567A4"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4C3A7D">
        <w:rPr>
          <w:rFonts w:eastAsiaTheme="minorHAnsi"/>
          <w:color w:val="215E99" w:themeColor="text2" w:themeTint="BF"/>
          <w:kern w:val="2"/>
          <w:lang w:eastAsia="en-US"/>
          <w14:ligatures w14:val="standardContextual"/>
        </w:rPr>
        <w:t>Yes.</w:t>
      </w:r>
      <w:r w:rsidRPr="005624D5">
        <w:rPr>
          <w:rFonts w:eastAsiaTheme="minorHAnsi"/>
          <w:color w:val="215E99" w:themeColor="text2" w:themeTint="BF"/>
          <w:kern w:val="2"/>
          <w:lang w:eastAsia="en-US"/>
          <w14:ligatures w14:val="standardContextual"/>
        </w:rPr>
        <w:t xml:space="preserve"> </w:t>
      </w:r>
    </w:p>
    <w:p w14:paraId="4E485610"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235. Any insight on the “appearance” of the peddie? Specify the year.</w:t>
      </w:r>
    </w:p>
    <w:p w14:paraId="2685651C" w14:textId="3F331172" w:rsidR="000521A5" w:rsidRPr="005624D5" w:rsidRDefault="000521A5"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This peddie “appearance” is shown in detail in Fig. 3a with high chlorophyll concentration and clockwise rotation sense and were depicted in 02-03 August 2010, which is now included in the text. </w:t>
      </w:r>
    </w:p>
    <w:p w14:paraId="4322EF20"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245. It also looks like high DO in the peddie. Why?</w:t>
      </w:r>
    </w:p>
    <w:p w14:paraId="71F77892" w14:textId="3C4588CF" w:rsidR="000E21EC" w:rsidRPr="005624D5" w:rsidRDefault="000E21EC"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High N-</w:t>
      </w:r>
      <w:proofErr w:type="spellStart"/>
      <w:r w:rsidRPr="005624D5">
        <w:rPr>
          <w:rFonts w:eastAsiaTheme="minorHAnsi"/>
          <w:color w:val="215E99" w:themeColor="text2" w:themeTint="BF"/>
          <w:kern w:val="2"/>
          <w:lang w:eastAsia="en-US"/>
          <w14:ligatures w14:val="standardContextual"/>
        </w:rPr>
        <w:t>Chl</w:t>
      </w:r>
      <w:proofErr w:type="spellEnd"/>
      <w:r w:rsidRPr="005624D5">
        <w:rPr>
          <w:rFonts w:eastAsiaTheme="minorHAnsi"/>
          <w:color w:val="215E99" w:themeColor="text2" w:themeTint="BF"/>
          <w:kern w:val="2"/>
          <w:lang w:eastAsia="en-US"/>
          <w14:ligatures w14:val="standardContextual"/>
        </w:rPr>
        <w:t xml:space="preserve"> inside the peddie </w:t>
      </w:r>
      <w:r w:rsidR="0069501C" w:rsidRPr="005624D5">
        <w:rPr>
          <w:rFonts w:eastAsiaTheme="minorHAnsi"/>
          <w:color w:val="215E99" w:themeColor="text2" w:themeTint="BF"/>
          <w:kern w:val="2"/>
          <w:lang w:eastAsia="en-US"/>
          <w14:ligatures w14:val="standardContextual"/>
        </w:rPr>
        <w:t xml:space="preserve">is </w:t>
      </w:r>
      <w:r w:rsidRPr="005624D5">
        <w:rPr>
          <w:rFonts w:eastAsiaTheme="minorHAnsi"/>
          <w:color w:val="215E99" w:themeColor="text2" w:themeTint="BF"/>
          <w:kern w:val="2"/>
          <w:lang w:eastAsia="en-US"/>
          <w14:ligatures w14:val="standardContextual"/>
        </w:rPr>
        <w:t xml:space="preserve">an indicative of phytoplankton production and its related photosynthesis, which </w:t>
      </w:r>
      <w:r w:rsidR="0069501C" w:rsidRPr="005624D5">
        <w:rPr>
          <w:rFonts w:eastAsiaTheme="minorHAnsi"/>
          <w:color w:val="215E99" w:themeColor="text2" w:themeTint="BF"/>
          <w:kern w:val="2"/>
          <w:lang w:eastAsia="en-US"/>
          <w14:ligatures w14:val="standardContextual"/>
        </w:rPr>
        <w:t>is the</w:t>
      </w:r>
      <w:r w:rsidRPr="005624D5">
        <w:rPr>
          <w:rFonts w:eastAsiaTheme="minorHAnsi"/>
          <w:color w:val="215E99" w:themeColor="text2" w:themeTint="BF"/>
          <w:kern w:val="2"/>
          <w:lang w:eastAsia="en-US"/>
          <w14:ligatures w14:val="standardContextual"/>
        </w:rPr>
        <w:t xml:space="preserve"> direct source of oxygen</w:t>
      </w:r>
      <w:r w:rsidR="0069501C" w:rsidRPr="005624D5">
        <w:rPr>
          <w:rFonts w:eastAsiaTheme="minorHAnsi"/>
          <w:color w:val="215E99" w:themeColor="text2" w:themeTint="BF"/>
          <w:kern w:val="2"/>
          <w:lang w:eastAsia="en-US"/>
          <w14:ligatures w14:val="standardContextual"/>
        </w:rPr>
        <w:t xml:space="preserve"> to</w:t>
      </w:r>
      <w:r w:rsidRPr="005624D5">
        <w:rPr>
          <w:rFonts w:eastAsiaTheme="minorHAnsi"/>
          <w:color w:val="215E99" w:themeColor="text2" w:themeTint="BF"/>
          <w:kern w:val="2"/>
          <w:lang w:eastAsia="en-US"/>
          <w14:ligatures w14:val="standardContextual"/>
        </w:rPr>
        <w:t xml:space="preserve"> the system. </w:t>
      </w:r>
      <w:r w:rsidR="001567A4" w:rsidRPr="005624D5">
        <w:rPr>
          <w:rFonts w:eastAsiaTheme="minorHAnsi"/>
          <w:color w:val="215E99" w:themeColor="text2" w:themeTint="BF"/>
          <w:kern w:val="2"/>
          <w:lang w:eastAsia="en-US"/>
          <w14:ligatures w14:val="standardContextual"/>
        </w:rPr>
        <w:t>High DO concentrations within these eddies (e.g., Fig. 5) are consistent with enhanced photosynthetic production relative to local biological consumption. We included this information in our discussion section.</w:t>
      </w:r>
    </w:p>
    <w:p w14:paraId="3DEA9C7D"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247: I can’t see the vertical uplift. </w:t>
      </w:r>
    </w:p>
    <w:p w14:paraId="5BAAFF1C" w14:textId="7E05FFA3" w:rsidR="003135FB" w:rsidRPr="005624D5" w:rsidRDefault="003135FB"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The ~100 m uplift is shown in Figure 4; however, we agree that this may not have been sufficiently clear from the original caption and text. We have therefore expanded the figure caption and added the corresponding date in the text to better guide the reader. </w:t>
      </w:r>
    </w:p>
    <w:p w14:paraId="6275EE95"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lastRenderedPageBreak/>
        <w:t xml:space="preserve">l. 250: Why would </w:t>
      </w:r>
      <w:proofErr w:type="gramStart"/>
      <w:r w:rsidRPr="005624D5">
        <w:rPr>
          <w:rFonts w:eastAsiaTheme="minorHAnsi"/>
          <w:kern w:val="2"/>
          <w:lang w:eastAsia="en-US"/>
          <w14:ligatures w14:val="standardContextual"/>
        </w:rPr>
        <w:t>upwelled</w:t>
      </w:r>
      <w:proofErr w:type="gramEnd"/>
      <w:r w:rsidRPr="005624D5">
        <w:rPr>
          <w:rFonts w:eastAsiaTheme="minorHAnsi"/>
          <w:kern w:val="2"/>
          <w:lang w:eastAsia="en-US"/>
          <w14:ligatures w14:val="standardContextual"/>
        </w:rPr>
        <w:t xml:space="preserve"> water have high DO?</w:t>
      </w:r>
    </w:p>
    <w:p w14:paraId="300A97CD" w14:textId="3AF39DEF" w:rsidR="0069501C" w:rsidRPr="005624D5" w:rsidRDefault="0069501C"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Please, refer to question #23.</w:t>
      </w:r>
    </w:p>
    <w:p w14:paraId="2631C21E"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Fig.2</w:t>
      </w:r>
      <w:r w:rsidRPr="005624D5">
        <w:rPr>
          <w:rFonts w:eastAsiaTheme="minorHAnsi"/>
          <w:kern w:val="2"/>
          <w:lang w:eastAsia="en-US"/>
          <w14:ligatures w14:val="standardContextual"/>
        </w:rPr>
        <w:t>: Please show the centre of the eddy and specify the eddy event in all captions (and eddy number when there are many).</w:t>
      </w:r>
    </w:p>
    <w:p w14:paraId="0048E3BF" w14:textId="680998E4" w:rsidR="0012683A" w:rsidRPr="005624D5" w:rsidRDefault="002B7DBC"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Due to amount of information in Fig. 2, we decided to show </w:t>
      </w:r>
      <w:r w:rsidR="000F35EA" w:rsidRPr="005624D5">
        <w:rPr>
          <w:rFonts w:eastAsiaTheme="minorHAnsi"/>
          <w:color w:val="215E99" w:themeColor="text2" w:themeTint="BF"/>
          <w:kern w:val="2"/>
          <w:lang w:eastAsia="en-US"/>
          <w14:ligatures w14:val="standardContextual"/>
        </w:rPr>
        <w:t xml:space="preserve">the peddie </w:t>
      </w:r>
      <w:r w:rsidRPr="005624D5">
        <w:rPr>
          <w:rFonts w:eastAsiaTheme="minorHAnsi"/>
          <w:color w:val="215E99" w:themeColor="text2" w:themeTint="BF"/>
          <w:kern w:val="2"/>
          <w:lang w:eastAsia="en-US"/>
          <w14:ligatures w14:val="standardContextual"/>
        </w:rPr>
        <w:t>in detail, including its</w:t>
      </w:r>
      <w:r w:rsidR="0012683A" w:rsidRPr="005624D5">
        <w:rPr>
          <w:rFonts w:eastAsiaTheme="minorHAnsi"/>
          <w:color w:val="215E99" w:themeColor="text2" w:themeTint="BF"/>
          <w:kern w:val="2"/>
          <w:lang w:eastAsia="en-US"/>
          <w14:ligatures w14:val="standardContextual"/>
        </w:rPr>
        <w:t xml:space="preserve"> </w:t>
      </w:r>
      <w:r w:rsidRPr="005624D5">
        <w:rPr>
          <w:rFonts w:eastAsiaTheme="minorHAnsi"/>
          <w:color w:val="215E99" w:themeColor="text2" w:themeTint="BF"/>
          <w:kern w:val="2"/>
          <w:lang w:eastAsia="en-US"/>
          <w14:ligatures w14:val="standardContextual"/>
        </w:rPr>
        <w:t xml:space="preserve">centre, in Fig. 3a. In addition, a black square in Fig. 2e highlights the peddie location. However, we agree that the respective eddy event should be included in the figure </w:t>
      </w:r>
      <w:proofErr w:type="gramStart"/>
      <w:r w:rsidRPr="005624D5">
        <w:rPr>
          <w:rFonts w:eastAsiaTheme="minorHAnsi"/>
          <w:color w:val="215E99" w:themeColor="text2" w:themeTint="BF"/>
          <w:kern w:val="2"/>
          <w:lang w:eastAsia="en-US"/>
          <w14:ligatures w14:val="standardContextual"/>
        </w:rPr>
        <w:t>caption</w:t>
      </w:r>
      <w:proofErr w:type="gramEnd"/>
      <w:r w:rsidRPr="005624D5">
        <w:rPr>
          <w:rFonts w:eastAsiaTheme="minorHAnsi"/>
          <w:color w:val="215E99" w:themeColor="text2" w:themeTint="BF"/>
          <w:kern w:val="2"/>
          <w:lang w:eastAsia="en-US"/>
          <w14:ligatures w14:val="standardContextual"/>
        </w:rPr>
        <w:t xml:space="preserve"> and it is now updated.  </w:t>
      </w:r>
    </w:p>
    <w:p w14:paraId="7175AA99"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Fig.3</w:t>
      </w:r>
      <w:r w:rsidRPr="005624D5">
        <w:rPr>
          <w:rFonts w:eastAsiaTheme="minorHAnsi"/>
          <w:kern w:val="2"/>
          <w:lang w:eastAsia="en-US"/>
          <w14:ligatures w14:val="standardContextual"/>
        </w:rPr>
        <w:t>: Add the mooring location (same for each figure which showcases mooring data). The caption does not mention the velocity vectors in panel a).</w:t>
      </w:r>
    </w:p>
    <w:p w14:paraId="5E8E011A" w14:textId="175239DD" w:rsidR="00DD76A0" w:rsidRPr="005624D5" w:rsidRDefault="00DD76A0"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In this specific figure, we decided to include mooring information on Figure caption (mooring name and its reference to Figs. 1c, 2a). In other eddy events, mooring locations are explicit in the figures and their respective Figure caption. </w:t>
      </w:r>
    </w:p>
    <w:p w14:paraId="01535394"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Fig.4</w:t>
      </w:r>
      <w:r w:rsidRPr="005624D5">
        <w:rPr>
          <w:rFonts w:eastAsiaTheme="minorHAnsi"/>
          <w:kern w:val="2"/>
          <w:lang w:eastAsia="en-US"/>
          <w14:ligatures w14:val="standardContextual"/>
        </w:rPr>
        <w:t>: Missing the year. I struggle to see the timing of the eddy.</w:t>
      </w:r>
    </w:p>
    <w:p w14:paraId="4D1D851C" w14:textId="4269E61E" w:rsidR="00DD76A0" w:rsidRPr="005624D5" w:rsidRDefault="000559F0"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Date and respective eddy event is included in the caption of Figure 4</w:t>
      </w:r>
      <w:r w:rsidR="00DD76A0" w:rsidRPr="005624D5">
        <w:rPr>
          <w:rFonts w:eastAsiaTheme="minorHAnsi"/>
          <w:color w:val="215E99" w:themeColor="text2" w:themeTint="BF"/>
          <w:kern w:val="2"/>
          <w:lang w:eastAsia="en-US"/>
          <w14:ligatures w14:val="standardContextual"/>
        </w:rPr>
        <w:t>.</w:t>
      </w:r>
      <w:r w:rsidRPr="005624D5">
        <w:rPr>
          <w:rFonts w:eastAsiaTheme="minorHAnsi"/>
          <w:color w:val="215E99" w:themeColor="text2" w:themeTint="BF"/>
          <w:kern w:val="2"/>
          <w:lang w:eastAsia="en-US"/>
          <w14:ligatures w14:val="standardContextual"/>
        </w:rPr>
        <w:t xml:space="preserve"> As we are plotting timeseries of four days, we decided to use daily markers to ease the understanding. Eddy signatures (or timing of the eddy) are seen in inversions in u, v components and water uplift in temperature, for instance. </w:t>
      </w:r>
    </w:p>
    <w:p w14:paraId="5740E3BC" w14:textId="61BE857C"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289: Why a downwelling signature with southerly winds?</w:t>
      </w:r>
    </w:p>
    <w:p w14:paraId="46C59ED0" w14:textId="7F7E24FE" w:rsidR="00E70EF9" w:rsidRPr="005624D5" w:rsidRDefault="00E70EF9"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D</w:t>
      </w:r>
      <w:r w:rsidR="00D260F5" w:rsidRPr="005624D5">
        <w:rPr>
          <w:rFonts w:eastAsiaTheme="minorHAnsi"/>
          <w:color w:val="215E99" w:themeColor="text2" w:themeTint="BF"/>
          <w:kern w:val="2"/>
          <w:lang w:eastAsia="en-US"/>
          <w14:ligatures w14:val="standardContextual"/>
        </w:rPr>
        <w:t>espite the wind direction, d</w:t>
      </w:r>
      <w:r w:rsidRPr="005624D5">
        <w:rPr>
          <w:rFonts w:eastAsiaTheme="minorHAnsi"/>
          <w:color w:val="215E99" w:themeColor="text2" w:themeTint="BF"/>
          <w:kern w:val="2"/>
          <w:lang w:eastAsia="en-US"/>
          <w14:ligatures w14:val="standardContextual"/>
        </w:rPr>
        <w:t>ownwelling signatures are expected in anti-cyclonic (counterclockwise) eddies</w:t>
      </w:r>
      <w:r w:rsidR="00D260F5" w:rsidRPr="005624D5">
        <w:rPr>
          <w:rFonts w:eastAsiaTheme="minorHAnsi"/>
          <w:color w:val="215E99" w:themeColor="text2" w:themeTint="BF"/>
          <w:kern w:val="2"/>
          <w:lang w:eastAsia="en-US"/>
          <w14:ligatures w14:val="standardContextual"/>
        </w:rPr>
        <w:t xml:space="preserve"> and it is what we see. However, our results also showed in event #2 that the internal structure of anti-cyclonic eddies can also promote upwelling</w:t>
      </w:r>
      <w:r w:rsidR="004F44D0" w:rsidRPr="005624D5">
        <w:rPr>
          <w:rFonts w:eastAsiaTheme="minorHAnsi"/>
          <w:color w:val="215E99" w:themeColor="text2" w:themeTint="BF"/>
          <w:kern w:val="2"/>
          <w:lang w:eastAsia="en-US"/>
          <w14:ligatures w14:val="standardContextual"/>
        </w:rPr>
        <w:t xml:space="preserve">, </w:t>
      </w:r>
      <w:r w:rsidR="00D260F5" w:rsidRPr="005624D5">
        <w:rPr>
          <w:rFonts w:eastAsiaTheme="minorHAnsi"/>
          <w:color w:val="215E99" w:themeColor="text2" w:themeTint="BF"/>
          <w:kern w:val="2"/>
          <w:lang w:eastAsia="en-US"/>
          <w14:ligatures w14:val="standardContextual"/>
        </w:rPr>
        <w:t>possibly related with a cyclostrophic balance state</w:t>
      </w:r>
      <w:r w:rsidR="004F44D0" w:rsidRPr="005624D5">
        <w:rPr>
          <w:rFonts w:eastAsiaTheme="minorHAnsi"/>
          <w:color w:val="215E99" w:themeColor="text2" w:themeTint="BF"/>
          <w:kern w:val="2"/>
          <w:lang w:eastAsia="en-US"/>
          <w14:ligatures w14:val="standardContextual"/>
        </w:rPr>
        <w:t xml:space="preserve">, and winds can also affect </w:t>
      </w:r>
      <w:r w:rsidR="006F21E1" w:rsidRPr="005624D5">
        <w:rPr>
          <w:rFonts w:eastAsiaTheme="minorHAnsi"/>
          <w:color w:val="215E99" w:themeColor="text2" w:themeTint="BF"/>
          <w:kern w:val="2"/>
          <w:lang w:eastAsia="en-US"/>
          <w14:ligatures w14:val="standardContextual"/>
        </w:rPr>
        <w:t>eddy</w:t>
      </w:r>
      <w:r w:rsidR="004F44D0" w:rsidRPr="005624D5">
        <w:rPr>
          <w:rFonts w:eastAsiaTheme="minorHAnsi"/>
          <w:color w:val="215E99" w:themeColor="text2" w:themeTint="BF"/>
          <w:kern w:val="2"/>
          <w:lang w:eastAsia="en-US"/>
          <w14:ligatures w14:val="standardContextual"/>
        </w:rPr>
        <w:t xml:space="preserve"> life cycle</w:t>
      </w:r>
      <w:r w:rsidRPr="005624D5">
        <w:rPr>
          <w:rFonts w:eastAsiaTheme="minorHAnsi"/>
          <w:color w:val="215E99" w:themeColor="text2" w:themeTint="BF"/>
          <w:kern w:val="2"/>
          <w:lang w:eastAsia="en-US"/>
          <w14:ligatures w14:val="standardContextual"/>
        </w:rPr>
        <w:t xml:space="preserve">. </w:t>
      </w:r>
    </w:p>
    <w:p w14:paraId="0B1DB103"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298: I can’t see the 100 m uplift.</w:t>
      </w:r>
    </w:p>
    <w:p w14:paraId="09EE7EF5" w14:textId="40C11809" w:rsidR="000559F0" w:rsidRPr="005624D5" w:rsidRDefault="00575FF3"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We thank the reviewer for this comment. The ~100 m uplift is shown in Figure </w:t>
      </w:r>
      <w:r w:rsidR="003135FB" w:rsidRPr="005624D5">
        <w:rPr>
          <w:rFonts w:eastAsiaTheme="minorHAnsi"/>
          <w:color w:val="215E99" w:themeColor="text2" w:themeTint="BF"/>
          <w:kern w:val="2"/>
          <w:lang w:eastAsia="en-US"/>
          <w14:ligatures w14:val="standardContextual"/>
        </w:rPr>
        <w:t>7g</w:t>
      </w:r>
      <w:r w:rsidRPr="005624D5">
        <w:rPr>
          <w:rFonts w:eastAsiaTheme="minorHAnsi"/>
          <w:color w:val="215E99" w:themeColor="text2" w:themeTint="BF"/>
          <w:kern w:val="2"/>
          <w:lang w:eastAsia="en-US"/>
          <w14:ligatures w14:val="standardContextual"/>
        </w:rPr>
        <w:t xml:space="preserve">; however, we agree that this may not have been sufficiently clear from the original caption and text. We have therefore expanded the figure caption and added the corresponding </w:t>
      </w:r>
      <w:r w:rsidR="003135FB" w:rsidRPr="005624D5">
        <w:rPr>
          <w:rFonts w:eastAsiaTheme="minorHAnsi"/>
          <w:color w:val="215E99" w:themeColor="text2" w:themeTint="BF"/>
          <w:kern w:val="2"/>
          <w:lang w:eastAsia="en-US"/>
          <w14:ligatures w14:val="standardContextual"/>
        </w:rPr>
        <w:t>eddy number</w:t>
      </w:r>
      <w:r w:rsidRPr="005624D5">
        <w:rPr>
          <w:rFonts w:eastAsiaTheme="minorHAnsi"/>
          <w:color w:val="215E99" w:themeColor="text2" w:themeTint="BF"/>
          <w:kern w:val="2"/>
          <w:lang w:eastAsia="en-US"/>
          <w14:ligatures w14:val="standardContextual"/>
        </w:rPr>
        <w:t xml:space="preserve"> in the text </w:t>
      </w:r>
      <w:r w:rsidR="003135FB" w:rsidRPr="005624D5">
        <w:rPr>
          <w:rFonts w:eastAsiaTheme="minorHAnsi"/>
          <w:color w:val="215E99" w:themeColor="text2" w:themeTint="BF"/>
          <w:kern w:val="2"/>
          <w:lang w:eastAsia="en-US"/>
          <w14:ligatures w14:val="standardContextual"/>
        </w:rPr>
        <w:t xml:space="preserve">and Figure 6 </w:t>
      </w:r>
      <w:r w:rsidRPr="005624D5">
        <w:rPr>
          <w:rFonts w:eastAsiaTheme="minorHAnsi"/>
          <w:color w:val="215E99" w:themeColor="text2" w:themeTint="BF"/>
          <w:kern w:val="2"/>
          <w:lang w:eastAsia="en-US"/>
          <w14:ligatures w14:val="standardContextual"/>
        </w:rPr>
        <w:t xml:space="preserve">to better guide the reader. </w:t>
      </w:r>
    </w:p>
    <w:p w14:paraId="21E9B1F8"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300 paragraph. Very hard to follow with all these eddies not marked in the figure.</w:t>
      </w:r>
    </w:p>
    <w:p w14:paraId="6845C747" w14:textId="42CDD97A" w:rsidR="006750F7" w:rsidRPr="005624D5" w:rsidRDefault="006750F7"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Thanks for your comment. We included labels for each eddy in Fig. 6, also including their eddy type. </w:t>
      </w:r>
    </w:p>
    <w:p w14:paraId="000D1295"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 6</w:t>
      </w:r>
      <w:r w:rsidRPr="005624D5">
        <w:rPr>
          <w:rFonts w:eastAsiaTheme="minorHAnsi"/>
          <w:kern w:val="2"/>
          <w:lang w:eastAsia="en-US"/>
          <w14:ligatures w14:val="standardContextual"/>
        </w:rPr>
        <w:t>: Surprisingly elongated Rossby numbers, as opposed to circular eddies. Are they really matching?</w:t>
      </w:r>
    </w:p>
    <w:p w14:paraId="53320653" w14:textId="392B0E0B" w:rsidR="006466FB" w:rsidRPr="005624D5" w:rsidRDefault="00B54B76"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This is an artifact and limitation of the eddy detection algorithm, as is the case in other algorithms as well. However, it is indeed challenging to systematically quantify how often such cases occur, as it depends on the data and spatial variability of oceanographic conditions to fit in the four constraints of the algorithm. </w:t>
      </w:r>
      <w:r w:rsidR="006466FB" w:rsidRPr="005624D5">
        <w:rPr>
          <w:rFonts w:eastAsiaTheme="minorHAnsi"/>
          <w:color w:val="215E99" w:themeColor="text2" w:themeTint="BF"/>
          <w:kern w:val="2"/>
          <w:lang w:eastAsia="en-US"/>
          <w14:ligatures w14:val="standardContextual"/>
        </w:rPr>
        <w:t>We performed statistical analysis in eddy synthetic fields in Bitencourt et al. (2025)</w:t>
      </w:r>
      <w:r w:rsidR="006F21E1" w:rsidRPr="005624D5">
        <w:rPr>
          <w:rFonts w:eastAsiaTheme="minorHAnsi"/>
          <w:color w:val="215E99" w:themeColor="text2" w:themeTint="BF"/>
          <w:kern w:val="2"/>
          <w:lang w:eastAsia="en-US"/>
          <w14:ligatures w14:val="standardContextual"/>
        </w:rPr>
        <w:t xml:space="preserve"> – Appendix A</w:t>
      </w:r>
      <w:r w:rsidR="006466FB" w:rsidRPr="005624D5">
        <w:rPr>
          <w:rFonts w:eastAsiaTheme="minorHAnsi"/>
          <w:color w:val="215E99" w:themeColor="text2" w:themeTint="BF"/>
          <w:kern w:val="2"/>
          <w:lang w:eastAsia="en-US"/>
          <w14:ligatures w14:val="standardContextual"/>
        </w:rPr>
        <w:t xml:space="preserve"> and, overall, the eddy detection and tracking algorithm showed a good performance in capturing eddy size and evolution. Thus</w:t>
      </w:r>
      <w:r w:rsidRPr="005624D5">
        <w:rPr>
          <w:rFonts w:eastAsiaTheme="minorHAnsi"/>
          <w:color w:val="215E99" w:themeColor="text2" w:themeTint="BF"/>
          <w:kern w:val="2"/>
          <w:lang w:eastAsia="en-US"/>
          <w14:ligatures w14:val="standardContextual"/>
        </w:rPr>
        <w:t xml:space="preserve">, we are confident this does not affect our results. </w:t>
      </w:r>
    </w:p>
    <w:p w14:paraId="52E3D421" w14:textId="3C51973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346 “A glider… was”</w:t>
      </w:r>
    </w:p>
    <w:p w14:paraId="1FE2EDFB" w14:textId="03F82560" w:rsidR="00A32425" w:rsidRPr="005624D5" w:rsidRDefault="00A32425"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Done.</w:t>
      </w:r>
    </w:p>
    <w:p w14:paraId="6ED287F9"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 12</w:t>
      </w:r>
      <w:r w:rsidRPr="005624D5">
        <w:rPr>
          <w:rFonts w:eastAsiaTheme="minorHAnsi"/>
          <w:kern w:val="2"/>
          <w:lang w:eastAsia="en-US"/>
          <w14:ligatures w14:val="standardContextual"/>
        </w:rPr>
        <w:t>: I am not sure what to get from this figure.</w:t>
      </w:r>
    </w:p>
    <w:p w14:paraId="3342E159" w14:textId="6ADF6AA0" w:rsidR="00637465" w:rsidRPr="005624D5" w:rsidRDefault="00637465" w:rsidP="004C3A7D">
      <w:pPr>
        <w:pStyle w:val="NormalWeb"/>
        <w:spacing w:before="0" w:beforeAutospacing="0" w:after="240" w:afterAutospacing="0"/>
        <w:ind w:left="567"/>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lastRenderedPageBreak/>
        <w:t>Figs. 12</w:t>
      </w:r>
      <w:proofErr w:type="gramStart"/>
      <w:r w:rsidRPr="005624D5">
        <w:rPr>
          <w:rFonts w:eastAsiaTheme="minorHAnsi"/>
          <w:color w:val="215E99" w:themeColor="text2" w:themeTint="BF"/>
          <w:kern w:val="2"/>
          <w:lang w:eastAsia="en-US"/>
          <w14:ligatures w14:val="standardContextual"/>
        </w:rPr>
        <w:t>h,i</w:t>
      </w:r>
      <w:proofErr w:type="gramEnd"/>
      <w:r w:rsidRPr="005624D5">
        <w:rPr>
          <w:rFonts w:eastAsiaTheme="minorHAnsi"/>
          <w:color w:val="215E99" w:themeColor="text2" w:themeTint="BF"/>
          <w:kern w:val="2"/>
          <w:lang w:eastAsia="en-US"/>
          <w14:ligatures w14:val="standardContextual"/>
        </w:rPr>
        <w:t xml:space="preserve"> provide more context to the peddie depicted by the ocean glider in Figs. 12a-c. In fact, it shows </w:t>
      </w:r>
      <w:r w:rsidR="001567A4" w:rsidRPr="005624D5">
        <w:rPr>
          <w:rFonts w:eastAsiaTheme="minorHAnsi"/>
          <w:color w:val="215E99" w:themeColor="text2" w:themeTint="BF"/>
          <w:kern w:val="2"/>
          <w:lang w:eastAsia="en-US"/>
          <w14:ligatures w14:val="standardContextual"/>
        </w:rPr>
        <w:t xml:space="preserve">variations in ocean </w:t>
      </w:r>
      <w:r w:rsidRPr="005624D5">
        <w:rPr>
          <w:rFonts w:eastAsiaTheme="minorHAnsi"/>
          <w:color w:val="215E99" w:themeColor="text2" w:themeTint="BF"/>
          <w:kern w:val="2"/>
          <w:lang w:eastAsia="en-US"/>
          <w14:ligatures w14:val="standardContextual"/>
        </w:rPr>
        <w:t xml:space="preserve">currents </w:t>
      </w:r>
      <w:r w:rsidR="001567A4" w:rsidRPr="005624D5">
        <w:rPr>
          <w:rFonts w:eastAsiaTheme="minorHAnsi"/>
          <w:color w:val="215E99" w:themeColor="text2" w:themeTint="BF"/>
          <w:kern w:val="2"/>
          <w:lang w:eastAsia="en-US"/>
          <w14:ligatures w14:val="standardContextual"/>
        </w:rPr>
        <w:t>when the</w:t>
      </w:r>
      <w:r w:rsidR="006F21E1" w:rsidRPr="005624D5">
        <w:rPr>
          <w:rFonts w:eastAsiaTheme="minorHAnsi"/>
          <w:color w:val="215E99" w:themeColor="text2" w:themeTint="BF"/>
          <w:kern w:val="2"/>
          <w:lang w:eastAsia="en-US"/>
          <w14:ligatures w14:val="standardContextual"/>
        </w:rPr>
        <w:t xml:space="preserve"> peddie</w:t>
      </w:r>
      <w:r w:rsidRPr="005624D5">
        <w:rPr>
          <w:rFonts w:eastAsiaTheme="minorHAnsi"/>
          <w:color w:val="215E99" w:themeColor="text2" w:themeTint="BF"/>
          <w:kern w:val="2"/>
          <w:lang w:eastAsia="en-US"/>
          <w14:ligatures w14:val="standardContextual"/>
        </w:rPr>
        <w:t xml:space="preserve"> passes </w:t>
      </w:r>
      <w:r w:rsidR="001567A4" w:rsidRPr="005624D5">
        <w:rPr>
          <w:rFonts w:eastAsiaTheme="minorHAnsi"/>
          <w:color w:val="215E99" w:themeColor="text2" w:themeTint="BF"/>
          <w:kern w:val="2"/>
          <w:lang w:eastAsia="en-US"/>
          <w14:ligatures w14:val="standardContextual"/>
        </w:rPr>
        <w:t>by</w:t>
      </w:r>
      <w:r w:rsidRPr="005624D5">
        <w:rPr>
          <w:rFonts w:eastAsiaTheme="minorHAnsi"/>
          <w:color w:val="215E99" w:themeColor="text2" w:themeTint="BF"/>
          <w:kern w:val="2"/>
          <w:lang w:eastAsia="en-US"/>
          <w14:ligatures w14:val="standardContextual"/>
        </w:rPr>
        <w:t xml:space="preserve"> the mooring.</w:t>
      </w:r>
    </w:p>
    <w:p w14:paraId="79390E76"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b/>
          <w:bCs/>
          <w:kern w:val="2"/>
          <w:lang w:eastAsia="en-US"/>
          <w14:ligatures w14:val="standardContextual"/>
        </w:rPr>
        <w:t>Fig. 15</w:t>
      </w:r>
      <w:r w:rsidRPr="005624D5">
        <w:rPr>
          <w:rFonts w:eastAsiaTheme="minorHAnsi"/>
          <w:kern w:val="2"/>
          <w:lang w:eastAsia="en-US"/>
          <w14:ligatures w14:val="standardContextual"/>
        </w:rPr>
        <w:t>: missing x-axis labels.</w:t>
      </w:r>
    </w:p>
    <w:p w14:paraId="135D04CF" w14:textId="16F62E25" w:rsidR="00067284" w:rsidRPr="005624D5" w:rsidRDefault="00067284"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Done.</w:t>
      </w:r>
    </w:p>
    <w:p w14:paraId="02AD078E"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376: Maybe I am looking at the wrong time, but I can’t see chlorophyll uplifted in figure 14 during the eddy.</w:t>
      </w:r>
    </w:p>
    <w:p w14:paraId="1AE357CB" w14:textId="2810478F" w:rsidR="006F21E1" w:rsidRPr="004C3A7D" w:rsidRDefault="00E15276"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4C3A7D">
        <w:rPr>
          <w:rFonts w:eastAsiaTheme="minorHAnsi"/>
          <w:color w:val="215E99" w:themeColor="text2" w:themeTint="BF"/>
          <w:kern w:val="2"/>
          <w:lang w:eastAsia="en-US"/>
          <w14:ligatures w14:val="standardContextual"/>
        </w:rPr>
        <w:t>Although, p</w:t>
      </w:r>
      <w:r w:rsidR="006F21E1" w:rsidRPr="004C3A7D">
        <w:rPr>
          <w:rFonts w:eastAsiaTheme="minorHAnsi"/>
          <w:color w:val="215E99" w:themeColor="text2" w:themeTint="BF"/>
          <w:kern w:val="2"/>
          <w:lang w:eastAsia="en-US"/>
          <w14:ligatures w14:val="standardContextual"/>
        </w:rPr>
        <w:t>eddies</w:t>
      </w:r>
      <w:r w:rsidRPr="004C3A7D">
        <w:rPr>
          <w:rFonts w:eastAsiaTheme="minorHAnsi"/>
          <w:color w:val="215E99" w:themeColor="text2" w:themeTint="BF"/>
          <w:kern w:val="2"/>
          <w:lang w:eastAsia="en-US"/>
          <w14:ligatures w14:val="standardContextual"/>
        </w:rPr>
        <w:t xml:space="preserve"> did uplifted G-</w:t>
      </w:r>
      <w:proofErr w:type="spellStart"/>
      <w:r w:rsidRPr="004C3A7D">
        <w:rPr>
          <w:rFonts w:eastAsiaTheme="minorHAnsi"/>
          <w:color w:val="215E99" w:themeColor="text2" w:themeTint="BF"/>
          <w:kern w:val="2"/>
          <w:lang w:eastAsia="en-US"/>
          <w14:ligatures w14:val="standardContextual"/>
        </w:rPr>
        <w:t>Chl</w:t>
      </w:r>
      <w:proofErr w:type="spellEnd"/>
      <w:r w:rsidRPr="004C3A7D">
        <w:rPr>
          <w:rFonts w:eastAsiaTheme="minorHAnsi"/>
          <w:color w:val="215E99" w:themeColor="text2" w:themeTint="BF"/>
          <w:kern w:val="2"/>
          <w:lang w:eastAsia="en-US"/>
          <w14:ligatures w14:val="standardContextual"/>
        </w:rPr>
        <w:t xml:space="preserve"> waters, G-</w:t>
      </w:r>
      <w:proofErr w:type="spellStart"/>
      <w:r w:rsidRPr="004C3A7D">
        <w:rPr>
          <w:rFonts w:eastAsiaTheme="minorHAnsi"/>
          <w:color w:val="215E99" w:themeColor="text2" w:themeTint="BF"/>
          <w:kern w:val="2"/>
          <w:lang w:eastAsia="en-US"/>
          <w14:ligatures w14:val="standardContextual"/>
        </w:rPr>
        <w:t>Chl</w:t>
      </w:r>
      <w:proofErr w:type="spellEnd"/>
      <w:r w:rsidRPr="004C3A7D">
        <w:rPr>
          <w:rFonts w:eastAsiaTheme="minorHAnsi"/>
          <w:color w:val="215E99" w:themeColor="text2" w:themeTint="BF"/>
          <w:kern w:val="2"/>
          <w:lang w:eastAsia="en-US"/>
          <w14:ligatures w14:val="standardContextual"/>
        </w:rPr>
        <w:t xml:space="preserve"> peaks were not necessarily linked with peddies uplifts. In fact, G-</w:t>
      </w:r>
      <w:proofErr w:type="spellStart"/>
      <w:r w:rsidRPr="004C3A7D">
        <w:rPr>
          <w:rFonts w:eastAsiaTheme="minorHAnsi"/>
          <w:color w:val="215E99" w:themeColor="text2" w:themeTint="BF"/>
          <w:kern w:val="2"/>
          <w:lang w:eastAsia="en-US"/>
          <w14:ligatures w14:val="standardContextual"/>
        </w:rPr>
        <w:t>Chl</w:t>
      </w:r>
      <w:proofErr w:type="spellEnd"/>
      <w:r w:rsidRPr="004C3A7D">
        <w:rPr>
          <w:rFonts w:eastAsiaTheme="minorHAnsi"/>
          <w:color w:val="215E99" w:themeColor="text2" w:themeTint="BF"/>
          <w:kern w:val="2"/>
          <w:lang w:eastAsia="en-US"/>
          <w14:ligatures w14:val="standardContextual"/>
        </w:rPr>
        <w:t xml:space="preserve"> concentrations within peddies were not substantially high (&gt;1 mg m</w:t>
      </w:r>
      <w:r w:rsidRPr="004C3A7D">
        <w:rPr>
          <w:rFonts w:eastAsiaTheme="minorHAnsi"/>
          <w:color w:val="215E99" w:themeColor="text2" w:themeTint="BF"/>
          <w:kern w:val="2"/>
          <w:vertAlign w:val="superscript"/>
          <w:lang w:eastAsia="en-US"/>
          <w14:ligatures w14:val="standardContextual"/>
        </w:rPr>
        <w:t>-3</w:t>
      </w:r>
      <w:r w:rsidRPr="004C3A7D">
        <w:rPr>
          <w:rFonts w:eastAsiaTheme="minorHAnsi"/>
          <w:color w:val="215E99" w:themeColor="text2" w:themeTint="BF"/>
          <w:kern w:val="2"/>
          <w:lang w:eastAsia="en-US"/>
          <w14:ligatures w14:val="standardContextual"/>
        </w:rPr>
        <w:t xml:space="preserve">) in these uplifts to show great contrast in the water column. </w:t>
      </w:r>
    </w:p>
    <w:p w14:paraId="05F3AD22"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4C3A7D">
        <w:rPr>
          <w:rFonts w:eastAsiaTheme="minorHAnsi"/>
          <w:kern w:val="2"/>
          <w:lang w:eastAsia="en-US"/>
          <w14:ligatures w14:val="standardContextual"/>
        </w:rPr>
        <w:t>The discussion is</w:t>
      </w:r>
      <w:r w:rsidRPr="005624D5">
        <w:rPr>
          <w:rFonts w:eastAsiaTheme="minorHAnsi"/>
          <w:kern w:val="2"/>
          <w:lang w:eastAsia="en-US"/>
          <w14:ligatures w14:val="standardContextual"/>
        </w:rPr>
        <w:t xml:space="preserve"> very general and just lists possibility of scenarios.</w:t>
      </w:r>
    </w:p>
    <w:p w14:paraId="310E4300" w14:textId="5A910C35" w:rsidR="005828C7" w:rsidRPr="005624D5" w:rsidRDefault="005828C7"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We have expanded the Discussion to clarify the main advances of this study. </w:t>
      </w:r>
      <w:proofErr w:type="gramStart"/>
      <w:r w:rsidRPr="005624D5">
        <w:rPr>
          <w:rFonts w:eastAsiaTheme="minorHAnsi"/>
          <w:color w:val="215E99" w:themeColor="text2" w:themeTint="BF"/>
          <w:kern w:val="2"/>
          <w:lang w:eastAsia="en-US"/>
          <w14:ligatures w14:val="standardContextual"/>
        </w:rPr>
        <w:t>In particular, we</w:t>
      </w:r>
      <w:proofErr w:type="gramEnd"/>
      <w:r w:rsidRPr="005624D5">
        <w:rPr>
          <w:rFonts w:eastAsiaTheme="minorHAnsi"/>
          <w:color w:val="215E99" w:themeColor="text2" w:themeTint="BF"/>
          <w:kern w:val="2"/>
          <w:lang w:eastAsia="en-US"/>
          <w14:ligatures w14:val="standardContextual"/>
        </w:rPr>
        <w:t xml:space="preserve"> highlight that the simultaneous use of HF radar, gliders, moorings and ship observations provides a rare multi-platform view of submesoscale dynamics and their biogeochemical signatures. This allows us to link the observed eddies with oxygen and chlorophyll anomalies and to suggest a mechanism connecting submesoscale upwelling with dense shelf water export.</w:t>
      </w:r>
    </w:p>
    <w:p w14:paraId="72A767F1"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l.425. Rewrite the sentence, I think it is unfinished.</w:t>
      </w:r>
    </w:p>
    <w:p w14:paraId="704B9211" w14:textId="6AFE5E6B" w:rsidR="00A32425" w:rsidRPr="005624D5" w:rsidRDefault="00AA6B23" w:rsidP="004C3A7D">
      <w:pPr>
        <w:pStyle w:val="NormalWeb"/>
        <w:spacing w:before="0" w:beforeAutospacing="0" w:after="240" w:afterAutospacing="0"/>
        <w:ind w:left="720"/>
        <w:jc w:val="both"/>
        <w:rPr>
          <w:rFonts w:eastAsiaTheme="minorHAnsi"/>
          <w:kern w:val="2"/>
          <w:lang w:eastAsia="en-US"/>
          <w14:ligatures w14:val="standardContextual"/>
        </w:rPr>
      </w:pPr>
      <w:r w:rsidRPr="005624D5">
        <w:rPr>
          <w:rFonts w:eastAsiaTheme="minorHAnsi"/>
          <w:color w:val="215E99" w:themeColor="text2" w:themeTint="BF"/>
          <w:kern w:val="2"/>
          <w:lang w:eastAsia="en-US"/>
          <w14:ligatures w14:val="standardContextual"/>
        </w:rPr>
        <w:t>This sentence is now (L499-501)</w:t>
      </w:r>
      <w:r w:rsidR="00A32425" w:rsidRPr="005624D5">
        <w:rPr>
          <w:rFonts w:eastAsiaTheme="minorHAnsi"/>
          <w:color w:val="215E99" w:themeColor="text2" w:themeTint="BF"/>
          <w:kern w:val="2"/>
          <w:lang w:eastAsia="en-US"/>
          <w14:ligatures w14:val="standardContextual"/>
        </w:rPr>
        <w:t>: “</w:t>
      </w:r>
      <w:r w:rsidRPr="005624D5">
        <w:rPr>
          <w:rFonts w:eastAsiaTheme="minorHAnsi"/>
          <w:color w:val="215E99" w:themeColor="text2" w:themeTint="BF"/>
          <w:kern w:val="2"/>
          <w:lang w:eastAsia="en-US"/>
          <w14:ligatures w14:val="standardContextual"/>
        </w:rPr>
        <w:t>Previous work showed that southerly or southeasterly winds of ~7–8 m s⁻¹ enhance pre-existing shear zones and promote the formation of sub-mesoscale eddies, whilst stronger winds (&gt;11–12 m s⁻¹) tend to disrupt or dissipate these structures (Bitencourt et al., 2025)”.</w:t>
      </w:r>
    </w:p>
    <w:p w14:paraId="0490A14D"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l.430: You did not show the destabilization, nor eddy shape evolution, even less how it is linked to the wind evolution.</w:t>
      </w:r>
    </w:p>
    <w:p w14:paraId="04B62003" w14:textId="5943F111" w:rsidR="00A32425" w:rsidRPr="005624D5" w:rsidRDefault="004C3A7D" w:rsidP="004C3A7D">
      <w:pPr>
        <w:pStyle w:val="NormalWeb"/>
        <w:spacing w:before="0" w:beforeAutospacing="0" w:after="240" w:afterAutospacing="0"/>
        <w:ind w:left="567"/>
        <w:jc w:val="both"/>
        <w:rPr>
          <w:rFonts w:eastAsiaTheme="minorHAnsi"/>
          <w:kern w:val="2"/>
          <w:lang w:eastAsia="en-US"/>
          <w14:ligatures w14:val="standardContextual"/>
        </w:rPr>
      </w:pPr>
      <w:r>
        <w:rPr>
          <w:rFonts w:eastAsiaTheme="minorHAnsi"/>
          <w:color w:val="215E99" w:themeColor="text2" w:themeTint="BF"/>
          <w:kern w:val="2"/>
          <w:lang w:eastAsia="en-US"/>
          <w14:ligatures w14:val="standardContextual"/>
        </w:rPr>
        <w:t>A</w:t>
      </w:r>
      <w:r w:rsidR="00A32425" w:rsidRPr="005624D5">
        <w:rPr>
          <w:rFonts w:eastAsiaTheme="minorHAnsi"/>
          <w:color w:val="215E99" w:themeColor="text2" w:themeTint="BF"/>
          <w:kern w:val="2"/>
          <w:lang w:eastAsia="en-US"/>
          <w14:ligatures w14:val="standardContextual"/>
        </w:rPr>
        <w:t>s a suggestion f</w:t>
      </w:r>
      <w:r w:rsidR="00215E55" w:rsidRPr="005624D5">
        <w:rPr>
          <w:rFonts w:eastAsiaTheme="minorHAnsi"/>
          <w:color w:val="215E99" w:themeColor="text2" w:themeTint="BF"/>
          <w:kern w:val="2"/>
          <w:lang w:eastAsia="en-US"/>
          <w14:ligatures w14:val="standardContextual"/>
        </w:rPr>
        <w:t>rom</w:t>
      </w:r>
      <w:r w:rsidR="00A32425" w:rsidRPr="005624D5">
        <w:rPr>
          <w:rFonts w:eastAsiaTheme="minorHAnsi"/>
          <w:color w:val="215E99" w:themeColor="text2" w:themeTint="BF"/>
          <w:kern w:val="2"/>
          <w:lang w:eastAsia="en-US"/>
          <w14:ligatures w14:val="standardContextual"/>
        </w:rPr>
        <w:t xml:space="preserve"> </w:t>
      </w:r>
      <w:r>
        <w:rPr>
          <w:rFonts w:eastAsiaTheme="minorHAnsi"/>
          <w:color w:val="215E99" w:themeColor="text2" w:themeTint="BF"/>
          <w:kern w:val="2"/>
          <w:lang w:eastAsia="en-US"/>
          <w14:ligatures w14:val="standardContextual"/>
        </w:rPr>
        <w:t>the other reviewer</w:t>
      </w:r>
      <w:r w:rsidR="00A32425" w:rsidRPr="005624D5">
        <w:rPr>
          <w:rFonts w:eastAsiaTheme="minorHAnsi"/>
          <w:color w:val="215E99" w:themeColor="text2" w:themeTint="BF"/>
          <w:kern w:val="2"/>
          <w:lang w:eastAsia="en-US"/>
          <w14:ligatures w14:val="standardContextual"/>
        </w:rPr>
        <w:t xml:space="preserve"> </w:t>
      </w:r>
      <w:proofErr w:type="spellStart"/>
      <w:r w:rsidR="00A32425" w:rsidRPr="005624D5">
        <w:rPr>
          <w:rFonts w:eastAsiaTheme="minorHAnsi"/>
          <w:color w:val="215E99" w:themeColor="text2" w:themeTint="BF"/>
          <w:kern w:val="2"/>
          <w:lang w:eastAsia="en-US"/>
          <w14:ligatures w14:val="standardContextual"/>
        </w:rPr>
        <w:t>reviewer</w:t>
      </w:r>
      <w:proofErr w:type="spellEnd"/>
      <w:r w:rsidR="00A32425" w:rsidRPr="005624D5">
        <w:rPr>
          <w:rFonts w:eastAsiaTheme="minorHAnsi"/>
          <w:color w:val="215E99" w:themeColor="text2" w:themeTint="BF"/>
          <w:kern w:val="2"/>
          <w:lang w:eastAsia="en-US"/>
          <w14:ligatures w14:val="standardContextual"/>
        </w:rPr>
        <w:t xml:space="preserve">, we are illustrating </w:t>
      </w:r>
      <w:r w:rsidR="00E75D93" w:rsidRPr="005624D5">
        <w:rPr>
          <w:rFonts w:eastAsiaTheme="minorHAnsi"/>
          <w:color w:val="215E99" w:themeColor="text2" w:themeTint="BF"/>
          <w:kern w:val="2"/>
          <w:lang w:eastAsia="en-US"/>
          <w14:ligatures w14:val="standardContextual"/>
        </w:rPr>
        <w:t>three selected</w:t>
      </w:r>
      <w:r w:rsidR="00A32425" w:rsidRPr="005624D5">
        <w:rPr>
          <w:rFonts w:eastAsiaTheme="minorHAnsi"/>
          <w:color w:val="215E99" w:themeColor="text2" w:themeTint="BF"/>
          <w:kern w:val="2"/>
          <w:lang w:eastAsia="en-US"/>
          <w14:ligatures w14:val="standardContextual"/>
        </w:rPr>
        <w:t xml:space="preserve"> </w:t>
      </w:r>
      <w:r w:rsidR="00E75D93" w:rsidRPr="005624D5">
        <w:rPr>
          <w:rFonts w:eastAsiaTheme="minorHAnsi"/>
          <w:color w:val="215E99" w:themeColor="text2" w:themeTint="BF"/>
          <w:kern w:val="2"/>
          <w:lang w:eastAsia="en-US"/>
          <w14:ligatures w14:val="standardContextual"/>
        </w:rPr>
        <w:t>s</w:t>
      </w:r>
      <w:r w:rsidR="00A32425" w:rsidRPr="005624D5">
        <w:rPr>
          <w:rFonts w:eastAsiaTheme="minorHAnsi"/>
          <w:color w:val="215E99" w:themeColor="text2" w:themeTint="BF"/>
          <w:kern w:val="2"/>
          <w:lang w:eastAsia="en-US"/>
          <w14:ligatures w14:val="standardContextual"/>
        </w:rPr>
        <w:t xml:space="preserve">napshots of </w:t>
      </w:r>
      <w:r w:rsidR="00190471" w:rsidRPr="005624D5">
        <w:rPr>
          <w:rFonts w:eastAsiaTheme="minorHAnsi"/>
          <w:color w:val="215E99" w:themeColor="text2" w:themeTint="BF"/>
          <w:kern w:val="2"/>
          <w:lang w:eastAsia="en-US"/>
          <w14:ligatures w14:val="standardContextual"/>
        </w:rPr>
        <w:t>eddy</w:t>
      </w:r>
      <w:r w:rsidR="00A32425" w:rsidRPr="005624D5">
        <w:rPr>
          <w:rFonts w:eastAsiaTheme="minorHAnsi"/>
          <w:color w:val="215E99" w:themeColor="text2" w:themeTint="BF"/>
          <w:kern w:val="2"/>
          <w:lang w:eastAsia="en-US"/>
          <w14:ligatures w14:val="standardContextual"/>
        </w:rPr>
        <w:t xml:space="preserve"> spatial and temporal variability, we do show when the eddy becomes unstable until it dissipates as the wind intensified, both captured by the HFR and ocean glider measurements (Fig. 8).</w:t>
      </w:r>
    </w:p>
    <w:p w14:paraId="11E2B543"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445: That is interesting, although very hard to infer from the multiple figures. If you add the Rossby number, eddy rotation direction, and vertical uplift in the table 2, maybe it will be clearer.</w:t>
      </w:r>
    </w:p>
    <w:p w14:paraId="077599BA" w14:textId="5B68E71F" w:rsidR="005E22F5" w:rsidRPr="005624D5" w:rsidRDefault="005E22F5" w:rsidP="004C3A7D">
      <w:pPr>
        <w:pStyle w:val="NormalWeb"/>
        <w:spacing w:before="0" w:beforeAutospacing="0" w:after="0" w:afterAutospacing="0"/>
        <w:ind w:left="567"/>
        <w:jc w:val="both"/>
        <w:rPr>
          <w:rFonts w:eastAsiaTheme="minorHAnsi"/>
          <w:color w:val="EE0000"/>
          <w:kern w:val="2"/>
          <w:lang w:eastAsia="en-US"/>
          <w14:ligatures w14:val="standardContextual"/>
        </w:rPr>
      </w:pPr>
      <w:r w:rsidRPr="005624D5">
        <w:rPr>
          <w:rFonts w:eastAsiaTheme="minorHAnsi"/>
          <w:color w:val="215E99" w:themeColor="text2" w:themeTint="BF"/>
          <w:kern w:val="2"/>
          <w:lang w:eastAsia="en-US"/>
          <w14:ligatures w14:val="standardContextual"/>
        </w:rPr>
        <w:t>We have rearranged the manuscript and include</w:t>
      </w:r>
      <w:r w:rsidR="00AA6B23" w:rsidRPr="005624D5">
        <w:rPr>
          <w:rFonts w:eastAsiaTheme="minorHAnsi"/>
          <w:color w:val="215E99" w:themeColor="text2" w:themeTint="BF"/>
          <w:kern w:val="2"/>
          <w:lang w:eastAsia="en-US"/>
          <w14:ligatures w14:val="standardContextual"/>
        </w:rPr>
        <w:t>d</w:t>
      </w:r>
      <w:r w:rsidRPr="005624D5">
        <w:rPr>
          <w:rFonts w:eastAsiaTheme="minorHAnsi"/>
          <w:color w:val="215E99" w:themeColor="text2" w:themeTint="BF"/>
          <w:kern w:val="2"/>
          <w:lang w:eastAsia="en-US"/>
          <w14:ligatures w14:val="standardContextual"/>
        </w:rPr>
        <w:t xml:space="preserve"> such properties in Table 2.</w:t>
      </w:r>
    </w:p>
    <w:p w14:paraId="15AF23B1" w14:textId="77777777" w:rsidR="005E22F5" w:rsidRPr="005624D5" w:rsidRDefault="005E22F5" w:rsidP="004C3A7D">
      <w:pPr>
        <w:pStyle w:val="NormalWeb"/>
        <w:spacing w:before="0" w:beforeAutospacing="0" w:after="0" w:afterAutospacing="0"/>
        <w:ind w:left="567" w:hanging="567"/>
        <w:jc w:val="both"/>
        <w:rPr>
          <w:rFonts w:eastAsiaTheme="minorHAnsi"/>
          <w:color w:val="EE0000"/>
          <w:kern w:val="2"/>
          <w:lang w:eastAsia="en-US"/>
          <w14:ligatures w14:val="standardContextual"/>
        </w:rPr>
      </w:pPr>
    </w:p>
    <w:p w14:paraId="469A2BEE" w14:textId="77777777" w:rsidR="003D597D"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l. 453. “High horizontal shear areas” and “</w:t>
      </w:r>
      <w:proofErr w:type="gramStart"/>
      <w:r w:rsidRPr="005624D5">
        <w:rPr>
          <w:rFonts w:eastAsiaTheme="minorHAnsi"/>
          <w:kern w:val="2"/>
          <w:lang w:eastAsia="en-US"/>
          <w14:ligatures w14:val="standardContextual"/>
        </w:rPr>
        <w:t>life-cycle</w:t>
      </w:r>
      <w:proofErr w:type="gramEnd"/>
      <w:r w:rsidRPr="005624D5">
        <w:rPr>
          <w:rFonts w:eastAsiaTheme="minorHAnsi"/>
          <w:kern w:val="2"/>
          <w:lang w:eastAsia="en-US"/>
          <w14:ligatures w14:val="standardContextual"/>
        </w:rPr>
        <w:t>”: none of them were explicitly shown.</w:t>
      </w:r>
    </w:p>
    <w:p w14:paraId="11525EA4" w14:textId="4A616DD1" w:rsidR="00F75D0C" w:rsidRPr="005624D5" w:rsidRDefault="00F75D0C" w:rsidP="004C3A7D">
      <w:pPr>
        <w:pStyle w:val="NormalWeb"/>
        <w:spacing w:before="0" w:beforeAutospacing="0" w:after="240" w:afterAutospacing="0"/>
        <w:ind w:left="567"/>
        <w:jc w:val="both"/>
        <w:rPr>
          <w:rFonts w:eastAsiaTheme="minorHAnsi"/>
          <w:color w:val="215E99" w:themeColor="text2" w:themeTint="BF"/>
          <w:kern w:val="2"/>
          <w:lang w:eastAsia="en-US"/>
          <w14:ligatures w14:val="standardContextual"/>
        </w:rPr>
      </w:pPr>
      <w:r w:rsidRPr="005624D5">
        <w:rPr>
          <w:rFonts w:eastAsiaTheme="minorHAnsi"/>
          <w:color w:val="215E99" w:themeColor="text2" w:themeTint="BF"/>
          <w:kern w:val="2"/>
          <w:lang w:eastAsia="en-US"/>
          <w14:ligatures w14:val="standardContextual"/>
        </w:rPr>
        <w:t xml:space="preserve">We refer as “high horizontal shear areas” </w:t>
      </w:r>
      <w:r w:rsidR="000A0293" w:rsidRPr="005624D5">
        <w:rPr>
          <w:rFonts w:eastAsiaTheme="minorHAnsi"/>
          <w:color w:val="215E99" w:themeColor="text2" w:themeTint="BF"/>
          <w:kern w:val="2"/>
          <w:lang w:eastAsia="en-US"/>
          <w14:ligatures w14:val="standardContextual"/>
        </w:rPr>
        <w:t>those regions</w:t>
      </w:r>
      <w:r w:rsidRPr="005624D5">
        <w:rPr>
          <w:rFonts w:eastAsiaTheme="minorHAnsi"/>
          <w:color w:val="215E99" w:themeColor="text2" w:themeTint="BF"/>
          <w:kern w:val="2"/>
          <w:lang w:eastAsia="en-US"/>
          <w14:ligatures w14:val="standardContextual"/>
        </w:rPr>
        <w:t xml:space="preserve"> with high relative vorticity/Ro, such as in the interface between LC-CC and the periphery of mesoscale eddies (e.g., Fig.2), but we understand that this </w:t>
      </w:r>
      <w:r w:rsidR="00CA1A70" w:rsidRPr="005624D5">
        <w:rPr>
          <w:rFonts w:eastAsiaTheme="minorHAnsi"/>
          <w:color w:val="215E99" w:themeColor="text2" w:themeTint="BF"/>
          <w:kern w:val="2"/>
          <w:lang w:eastAsia="en-US"/>
          <w14:ligatures w14:val="standardContextual"/>
        </w:rPr>
        <w:t>concept</w:t>
      </w:r>
      <w:r w:rsidRPr="005624D5">
        <w:rPr>
          <w:rFonts w:eastAsiaTheme="minorHAnsi"/>
          <w:color w:val="215E99" w:themeColor="text2" w:themeTint="BF"/>
          <w:kern w:val="2"/>
          <w:lang w:eastAsia="en-US"/>
          <w14:ligatures w14:val="standardContextual"/>
        </w:rPr>
        <w:t xml:space="preserve"> was </w:t>
      </w:r>
      <w:r w:rsidR="00C82910" w:rsidRPr="005624D5">
        <w:rPr>
          <w:rFonts w:eastAsiaTheme="minorHAnsi"/>
          <w:color w:val="215E99" w:themeColor="text2" w:themeTint="BF"/>
          <w:kern w:val="2"/>
          <w:lang w:eastAsia="en-US"/>
          <w14:ligatures w14:val="standardContextual"/>
        </w:rPr>
        <w:t xml:space="preserve">not </w:t>
      </w:r>
      <w:r w:rsidR="000A0293" w:rsidRPr="005624D5">
        <w:rPr>
          <w:rFonts w:eastAsiaTheme="minorHAnsi"/>
          <w:color w:val="215E99" w:themeColor="text2" w:themeTint="BF"/>
          <w:kern w:val="2"/>
          <w:lang w:eastAsia="en-US"/>
          <w14:ligatures w14:val="standardContextual"/>
        </w:rPr>
        <w:t>clear</w:t>
      </w:r>
      <w:r w:rsidRPr="005624D5">
        <w:rPr>
          <w:rFonts w:eastAsiaTheme="minorHAnsi"/>
          <w:color w:val="215E99" w:themeColor="text2" w:themeTint="BF"/>
          <w:kern w:val="2"/>
          <w:lang w:eastAsia="en-US"/>
          <w14:ligatures w14:val="standardContextual"/>
        </w:rPr>
        <w:t xml:space="preserve"> in the text. </w:t>
      </w:r>
      <w:r w:rsidR="00CA1A70" w:rsidRPr="005624D5">
        <w:rPr>
          <w:rFonts w:eastAsiaTheme="minorHAnsi"/>
          <w:color w:val="215E99" w:themeColor="text2" w:themeTint="BF"/>
          <w:kern w:val="2"/>
          <w:lang w:eastAsia="en-US"/>
          <w14:ligatures w14:val="standardContextual"/>
        </w:rPr>
        <w:t>E</w:t>
      </w:r>
      <w:r w:rsidR="000674DD" w:rsidRPr="005624D5">
        <w:rPr>
          <w:rFonts w:eastAsiaTheme="minorHAnsi"/>
          <w:color w:val="215E99" w:themeColor="text2" w:themeTint="BF"/>
          <w:kern w:val="2"/>
          <w:lang w:eastAsia="en-US"/>
          <w14:ligatures w14:val="standardContextual"/>
        </w:rPr>
        <w:t>ddy lifecycle referred here, although not in detail, is illustrated in Figs. 2, 10, for instance,</w:t>
      </w:r>
      <w:r w:rsidR="00CA1A70" w:rsidRPr="005624D5">
        <w:rPr>
          <w:rFonts w:eastAsiaTheme="minorHAnsi"/>
          <w:color w:val="215E99" w:themeColor="text2" w:themeTint="BF"/>
          <w:kern w:val="2"/>
          <w:lang w:eastAsia="en-US"/>
          <w14:ligatures w14:val="standardContextual"/>
        </w:rPr>
        <w:t xml:space="preserve"> which specifically show such concept</w:t>
      </w:r>
      <w:r w:rsidR="000674DD" w:rsidRPr="005624D5">
        <w:rPr>
          <w:rFonts w:eastAsiaTheme="minorHAnsi"/>
          <w:color w:val="215E99" w:themeColor="text2" w:themeTint="BF"/>
          <w:kern w:val="2"/>
          <w:lang w:eastAsia="en-US"/>
          <w14:ligatures w14:val="standardContextual"/>
        </w:rPr>
        <w:t xml:space="preserve">. </w:t>
      </w:r>
    </w:p>
    <w:p w14:paraId="17FB2009" w14:textId="618EC8D3" w:rsidR="007C3F33" w:rsidRPr="005624D5" w:rsidRDefault="00A932F4" w:rsidP="004C3A7D">
      <w:pPr>
        <w:pStyle w:val="NormalWeb"/>
        <w:numPr>
          <w:ilvl w:val="0"/>
          <w:numId w:val="1"/>
        </w:numPr>
        <w:spacing w:before="0" w:beforeAutospacing="0" w:after="0" w:afterAutospacing="0"/>
        <w:ind w:left="567" w:hanging="567"/>
        <w:jc w:val="both"/>
        <w:rPr>
          <w:rFonts w:eastAsiaTheme="minorHAnsi"/>
          <w:kern w:val="2"/>
          <w:lang w:eastAsia="en-US"/>
          <w14:ligatures w14:val="standardContextual"/>
        </w:rPr>
      </w:pPr>
      <w:r w:rsidRPr="005624D5">
        <w:rPr>
          <w:rFonts w:eastAsiaTheme="minorHAnsi"/>
          <w:kern w:val="2"/>
          <w:lang w:eastAsia="en-US"/>
          <w14:ligatures w14:val="standardContextual"/>
        </w:rPr>
        <w:t>“Anti-cyclonic eddies promote both downwelling and upwelling”: interesting, but not obvious in the manuscript with the current organisation.</w:t>
      </w:r>
    </w:p>
    <w:p w14:paraId="16402216" w14:textId="112D06DE" w:rsidR="00AE5ADD" w:rsidRPr="005624D5" w:rsidRDefault="00AE5ADD" w:rsidP="004C3A7D">
      <w:pPr>
        <w:pStyle w:val="NormalWeb"/>
        <w:spacing w:before="0" w:beforeAutospacing="0" w:after="0" w:afterAutospacing="0"/>
        <w:ind w:left="567"/>
        <w:jc w:val="both"/>
        <w:rPr>
          <w:rFonts w:eastAsiaTheme="minorHAnsi"/>
          <w:color w:val="EE0000"/>
          <w:kern w:val="2"/>
          <w:lang w:eastAsia="en-US"/>
          <w14:ligatures w14:val="standardContextual"/>
        </w:rPr>
      </w:pPr>
      <w:r w:rsidRPr="005624D5">
        <w:rPr>
          <w:rFonts w:eastAsiaTheme="minorHAnsi"/>
          <w:color w:val="215E99" w:themeColor="text2" w:themeTint="BF"/>
          <w:kern w:val="2"/>
          <w:lang w:eastAsia="en-US"/>
          <w14:ligatures w14:val="standardContextual"/>
        </w:rPr>
        <w:t>We have rearranged the manuscript to better deliver and highlight our message.</w:t>
      </w:r>
    </w:p>
    <w:sectPr w:rsidR="00AE5ADD" w:rsidRPr="005624D5" w:rsidSect="0093110A">
      <w:headerReference w:type="default" r:id="rId7"/>
      <w:pgSz w:w="11906" w:h="16838"/>
      <w:pgMar w:top="1304" w:right="1247"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2C53" w14:textId="77777777" w:rsidR="009F4B63" w:rsidRDefault="009F4B63" w:rsidP="0093110A">
      <w:r>
        <w:separator/>
      </w:r>
    </w:p>
  </w:endnote>
  <w:endnote w:type="continuationSeparator" w:id="0">
    <w:p w14:paraId="3C859CE7" w14:textId="77777777" w:rsidR="009F4B63" w:rsidRDefault="009F4B63" w:rsidP="0093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1771" w14:textId="77777777" w:rsidR="009F4B63" w:rsidRDefault="009F4B63" w:rsidP="0093110A">
      <w:r>
        <w:separator/>
      </w:r>
    </w:p>
  </w:footnote>
  <w:footnote w:type="continuationSeparator" w:id="0">
    <w:p w14:paraId="615A7C8D" w14:textId="77777777" w:rsidR="009F4B63" w:rsidRDefault="009F4B63" w:rsidP="0093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7192781"/>
      <w:docPartObj>
        <w:docPartGallery w:val="Page Numbers (Top of Page)"/>
        <w:docPartUnique/>
      </w:docPartObj>
    </w:sdtPr>
    <w:sdtEndPr>
      <w:rPr>
        <w:rFonts w:ascii="Times New Roman" w:hAnsi="Times New Roman" w:cs="Times New Roman"/>
        <w:noProof/>
      </w:rPr>
    </w:sdtEndPr>
    <w:sdtContent>
      <w:p w14:paraId="54293C8A" w14:textId="252AD360" w:rsidR="0093110A" w:rsidRPr="0093110A" w:rsidRDefault="0093110A">
        <w:pPr>
          <w:pStyle w:val="Header"/>
          <w:jc w:val="center"/>
          <w:rPr>
            <w:rFonts w:ascii="Times New Roman" w:hAnsi="Times New Roman" w:cs="Times New Roman"/>
          </w:rPr>
        </w:pPr>
        <w:r w:rsidRPr="0093110A">
          <w:rPr>
            <w:rFonts w:ascii="Times New Roman" w:hAnsi="Times New Roman" w:cs="Times New Roman"/>
          </w:rPr>
          <w:fldChar w:fldCharType="begin"/>
        </w:r>
        <w:r w:rsidRPr="0093110A">
          <w:rPr>
            <w:rFonts w:ascii="Times New Roman" w:hAnsi="Times New Roman" w:cs="Times New Roman"/>
          </w:rPr>
          <w:instrText xml:space="preserve"> PAGE   \* MERGEFORMAT </w:instrText>
        </w:r>
        <w:r w:rsidRPr="0093110A">
          <w:rPr>
            <w:rFonts w:ascii="Times New Roman" w:hAnsi="Times New Roman" w:cs="Times New Roman"/>
          </w:rPr>
          <w:fldChar w:fldCharType="separate"/>
        </w:r>
        <w:r w:rsidRPr="0093110A">
          <w:rPr>
            <w:rFonts w:ascii="Times New Roman" w:hAnsi="Times New Roman" w:cs="Times New Roman"/>
            <w:noProof/>
          </w:rPr>
          <w:t>2</w:t>
        </w:r>
        <w:r w:rsidRPr="0093110A">
          <w:rPr>
            <w:rFonts w:ascii="Times New Roman" w:hAnsi="Times New Roman" w:cs="Times New Roman"/>
            <w:noProof/>
          </w:rPr>
          <w:fldChar w:fldCharType="end"/>
        </w:r>
      </w:p>
    </w:sdtContent>
  </w:sdt>
  <w:p w14:paraId="2E8C2C39" w14:textId="77777777" w:rsidR="0093110A" w:rsidRDefault="00931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01734"/>
    <w:multiLevelType w:val="hybridMultilevel"/>
    <w:tmpl w:val="B79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661AA"/>
    <w:multiLevelType w:val="hybridMultilevel"/>
    <w:tmpl w:val="6E3EA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33BBE"/>
    <w:multiLevelType w:val="hybridMultilevel"/>
    <w:tmpl w:val="5A1A2D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233AD1"/>
    <w:multiLevelType w:val="hybridMultilevel"/>
    <w:tmpl w:val="5FC0AF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FC1E62"/>
    <w:multiLevelType w:val="hybridMultilevel"/>
    <w:tmpl w:val="AA703E0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71216611">
    <w:abstractNumId w:val="1"/>
  </w:num>
  <w:num w:numId="2" w16cid:durableId="530997875">
    <w:abstractNumId w:val="3"/>
  </w:num>
  <w:num w:numId="3" w16cid:durableId="1611282705">
    <w:abstractNumId w:val="0"/>
  </w:num>
  <w:num w:numId="4" w16cid:durableId="1125075319">
    <w:abstractNumId w:val="2"/>
  </w:num>
  <w:num w:numId="5" w16cid:durableId="12153906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2F4"/>
    <w:rsid w:val="000521A5"/>
    <w:rsid w:val="000559F0"/>
    <w:rsid w:val="00067284"/>
    <w:rsid w:val="000674DD"/>
    <w:rsid w:val="000920C3"/>
    <w:rsid w:val="000A0293"/>
    <w:rsid w:val="000C0C8E"/>
    <w:rsid w:val="000E21EC"/>
    <w:rsid w:val="000F35EA"/>
    <w:rsid w:val="001000E3"/>
    <w:rsid w:val="00102FC1"/>
    <w:rsid w:val="00124704"/>
    <w:rsid w:val="0012683A"/>
    <w:rsid w:val="00150894"/>
    <w:rsid w:val="00155D8D"/>
    <w:rsid w:val="001567A4"/>
    <w:rsid w:val="00190471"/>
    <w:rsid w:val="001D413E"/>
    <w:rsid w:val="00215881"/>
    <w:rsid w:val="00215E55"/>
    <w:rsid w:val="00217E23"/>
    <w:rsid w:val="00226F6D"/>
    <w:rsid w:val="002B4B1B"/>
    <w:rsid w:val="002B7DBC"/>
    <w:rsid w:val="002E73F1"/>
    <w:rsid w:val="00312800"/>
    <w:rsid w:val="003135FB"/>
    <w:rsid w:val="003846FD"/>
    <w:rsid w:val="00393CA9"/>
    <w:rsid w:val="003D597D"/>
    <w:rsid w:val="0048151C"/>
    <w:rsid w:val="004B4315"/>
    <w:rsid w:val="004C3A7D"/>
    <w:rsid w:val="004F44D0"/>
    <w:rsid w:val="005624D5"/>
    <w:rsid w:val="00574245"/>
    <w:rsid w:val="00575FF3"/>
    <w:rsid w:val="005828C7"/>
    <w:rsid w:val="005C7D32"/>
    <w:rsid w:val="005E22F5"/>
    <w:rsid w:val="005E7689"/>
    <w:rsid w:val="00637051"/>
    <w:rsid w:val="00637465"/>
    <w:rsid w:val="006466FB"/>
    <w:rsid w:val="006478AE"/>
    <w:rsid w:val="006750F7"/>
    <w:rsid w:val="0069501C"/>
    <w:rsid w:val="006C2E0E"/>
    <w:rsid w:val="006F21E1"/>
    <w:rsid w:val="00715C3B"/>
    <w:rsid w:val="007313DF"/>
    <w:rsid w:val="007C3F33"/>
    <w:rsid w:val="007E1A5A"/>
    <w:rsid w:val="008B5621"/>
    <w:rsid w:val="008E4116"/>
    <w:rsid w:val="0093110A"/>
    <w:rsid w:val="0099075B"/>
    <w:rsid w:val="00993F86"/>
    <w:rsid w:val="009F4B63"/>
    <w:rsid w:val="00A20572"/>
    <w:rsid w:val="00A2288F"/>
    <w:rsid w:val="00A32425"/>
    <w:rsid w:val="00A932F4"/>
    <w:rsid w:val="00AA6B23"/>
    <w:rsid w:val="00AE5ADD"/>
    <w:rsid w:val="00AE6CD9"/>
    <w:rsid w:val="00B14FF2"/>
    <w:rsid w:val="00B468B0"/>
    <w:rsid w:val="00B54B76"/>
    <w:rsid w:val="00B61CDC"/>
    <w:rsid w:val="00BC2A1F"/>
    <w:rsid w:val="00C82910"/>
    <w:rsid w:val="00C93B34"/>
    <w:rsid w:val="00CA1A70"/>
    <w:rsid w:val="00D21FB4"/>
    <w:rsid w:val="00D260F5"/>
    <w:rsid w:val="00D74481"/>
    <w:rsid w:val="00DD76A0"/>
    <w:rsid w:val="00DF2A96"/>
    <w:rsid w:val="00E15276"/>
    <w:rsid w:val="00E70EF9"/>
    <w:rsid w:val="00E75D93"/>
    <w:rsid w:val="00EA2324"/>
    <w:rsid w:val="00F10CE2"/>
    <w:rsid w:val="00F75D0C"/>
    <w:rsid w:val="00FD7622"/>
    <w:rsid w:val="00FE2FA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8D0B4"/>
  <w15:chartTrackingRefBased/>
  <w15:docId w15:val="{59BAD077-EACF-6F40-A891-1693C466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3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3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32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32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32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32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32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32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32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32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32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32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32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32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3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3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3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32F4"/>
    <w:rPr>
      <w:rFonts w:eastAsiaTheme="majorEastAsia" w:cstheme="majorBidi"/>
      <w:color w:val="272727" w:themeColor="text1" w:themeTint="D8"/>
    </w:rPr>
  </w:style>
  <w:style w:type="paragraph" w:styleId="Title">
    <w:name w:val="Title"/>
    <w:basedOn w:val="Normal"/>
    <w:next w:val="Normal"/>
    <w:link w:val="TitleChar"/>
    <w:uiPriority w:val="10"/>
    <w:qFormat/>
    <w:rsid w:val="00A932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3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32F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3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32F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932F4"/>
    <w:rPr>
      <w:i/>
      <w:iCs/>
      <w:color w:val="404040" w:themeColor="text1" w:themeTint="BF"/>
    </w:rPr>
  </w:style>
  <w:style w:type="paragraph" w:styleId="ListParagraph">
    <w:name w:val="List Paragraph"/>
    <w:basedOn w:val="Normal"/>
    <w:uiPriority w:val="34"/>
    <w:qFormat/>
    <w:rsid w:val="00A932F4"/>
    <w:pPr>
      <w:ind w:left="720"/>
      <w:contextualSpacing/>
    </w:pPr>
  </w:style>
  <w:style w:type="character" w:styleId="IntenseEmphasis">
    <w:name w:val="Intense Emphasis"/>
    <w:basedOn w:val="DefaultParagraphFont"/>
    <w:uiPriority w:val="21"/>
    <w:qFormat/>
    <w:rsid w:val="00A932F4"/>
    <w:rPr>
      <w:i/>
      <w:iCs/>
      <w:color w:val="0F4761" w:themeColor="accent1" w:themeShade="BF"/>
    </w:rPr>
  </w:style>
  <w:style w:type="paragraph" w:styleId="IntenseQuote">
    <w:name w:val="Intense Quote"/>
    <w:basedOn w:val="Normal"/>
    <w:next w:val="Normal"/>
    <w:link w:val="IntenseQuoteChar"/>
    <w:uiPriority w:val="30"/>
    <w:qFormat/>
    <w:rsid w:val="00A932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32F4"/>
    <w:rPr>
      <w:i/>
      <w:iCs/>
      <w:color w:val="0F4761" w:themeColor="accent1" w:themeShade="BF"/>
    </w:rPr>
  </w:style>
  <w:style w:type="character" w:styleId="IntenseReference">
    <w:name w:val="Intense Reference"/>
    <w:basedOn w:val="DefaultParagraphFont"/>
    <w:uiPriority w:val="32"/>
    <w:qFormat/>
    <w:rsid w:val="00A932F4"/>
    <w:rPr>
      <w:b/>
      <w:bCs/>
      <w:smallCaps/>
      <w:color w:val="0F4761" w:themeColor="accent1" w:themeShade="BF"/>
      <w:spacing w:val="5"/>
    </w:rPr>
  </w:style>
  <w:style w:type="paragraph" w:styleId="NormalWeb">
    <w:name w:val="Normal (Web)"/>
    <w:basedOn w:val="Normal"/>
    <w:uiPriority w:val="99"/>
    <w:unhideWhenUsed/>
    <w:rsid w:val="00A932F4"/>
    <w:pPr>
      <w:spacing w:before="100" w:beforeAutospacing="1" w:after="100" w:afterAutospacing="1"/>
    </w:pPr>
    <w:rPr>
      <w:rFonts w:ascii="Times New Roman" w:eastAsia="Times New Roman" w:hAnsi="Times New Roman" w:cs="Times New Roman"/>
      <w:kern w:val="0"/>
      <w:lang w:eastAsia="en-GB"/>
      <w14:ligatures w14:val="none"/>
    </w:rPr>
  </w:style>
  <w:style w:type="paragraph" w:styleId="Revision">
    <w:name w:val="Revision"/>
    <w:hidden/>
    <w:uiPriority w:val="99"/>
    <w:semiHidden/>
    <w:rsid w:val="00EA2324"/>
  </w:style>
  <w:style w:type="character" w:styleId="CommentReference">
    <w:name w:val="annotation reference"/>
    <w:basedOn w:val="DefaultParagraphFont"/>
    <w:uiPriority w:val="99"/>
    <w:semiHidden/>
    <w:unhideWhenUsed/>
    <w:rsid w:val="00EA2324"/>
    <w:rPr>
      <w:sz w:val="16"/>
      <w:szCs w:val="16"/>
    </w:rPr>
  </w:style>
  <w:style w:type="paragraph" w:styleId="CommentText">
    <w:name w:val="annotation text"/>
    <w:basedOn w:val="Normal"/>
    <w:link w:val="CommentTextChar"/>
    <w:uiPriority w:val="99"/>
    <w:semiHidden/>
    <w:unhideWhenUsed/>
    <w:rsid w:val="00EA2324"/>
    <w:rPr>
      <w:sz w:val="20"/>
      <w:szCs w:val="20"/>
    </w:rPr>
  </w:style>
  <w:style w:type="character" w:customStyle="1" w:styleId="CommentTextChar">
    <w:name w:val="Comment Text Char"/>
    <w:basedOn w:val="DefaultParagraphFont"/>
    <w:link w:val="CommentText"/>
    <w:uiPriority w:val="99"/>
    <w:semiHidden/>
    <w:rsid w:val="00EA2324"/>
    <w:rPr>
      <w:sz w:val="20"/>
      <w:szCs w:val="20"/>
    </w:rPr>
  </w:style>
  <w:style w:type="paragraph" w:styleId="CommentSubject">
    <w:name w:val="annotation subject"/>
    <w:basedOn w:val="CommentText"/>
    <w:next w:val="CommentText"/>
    <w:link w:val="CommentSubjectChar"/>
    <w:uiPriority w:val="99"/>
    <w:semiHidden/>
    <w:unhideWhenUsed/>
    <w:rsid w:val="00EA2324"/>
    <w:rPr>
      <w:b/>
      <w:bCs/>
    </w:rPr>
  </w:style>
  <w:style w:type="character" w:customStyle="1" w:styleId="CommentSubjectChar">
    <w:name w:val="Comment Subject Char"/>
    <w:basedOn w:val="CommentTextChar"/>
    <w:link w:val="CommentSubject"/>
    <w:uiPriority w:val="99"/>
    <w:semiHidden/>
    <w:rsid w:val="00EA2324"/>
    <w:rPr>
      <w:b/>
      <w:bCs/>
      <w:sz w:val="20"/>
      <w:szCs w:val="20"/>
    </w:rPr>
  </w:style>
  <w:style w:type="paragraph" w:styleId="Header">
    <w:name w:val="header"/>
    <w:basedOn w:val="Normal"/>
    <w:link w:val="HeaderChar"/>
    <w:uiPriority w:val="99"/>
    <w:unhideWhenUsed/>
    <w:rsid w:val="0093110A"/>
    <w:pPr>
      <w:tabs>
        <w:tab w:val="center" w:pos="4513"/>
        <w:tab w:val="right" w:pos="9026"/>
      </w:tabs>
    </w:pPr>
  </w:style>
  <w:style w:type="character" w:customStyle="1" w:styleId="HeaderChar">
    <w:name w:val="Header Char"/>
    <w:basedOn w:val="DefaultParagraphFont"/>
    <w:link w:val="Header"/>
    <w:uiPriority w:val="99"/>
    <w:rsid w:val="0093110A"/>
  </w:style>
  <w:style w:type="paragraph" w:styleId="Footer">
    <w:name w:val="footer"/>
    <w:basedOn w:val="Normal"/>
    <w:link w:val="FooterChar"/>
    <w:uiPriority w:val="99"/>
    <w:unhideWhenUsed/>
    <w:rsid w:val="0093110A"/>
    <w:pPr>
      <w:tabs>
        <w:tab w:val="center" w:pos="4513"/>
        <w:tab w:val="right" w:pos="9026"/>
      </w:tabs>
    </w:pPr>
  </w:style>
  <w:style w:type="character" w:customStyle="1" w:styleId="FooterChar">
    <w:name w:val="Footer Char"/>
    <w:basedOn w:val="DefaultParagraphFont"/>
    <w:link w:val="Footer"/>
    <w:uiPriority w:val="99"/>
    <w:rsid w:val="00931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6</Pages>
  <Words>2782</Words>
  <Characters>15859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Paranhos Bitencourt</dc:creator>
  <cp:keywords/>
  <dc:description/>
  <cp:lastModifiedBy>Charitha Pattiaratchi</cp:lastModifiedBy>
  <cp:revision>50</cp:revision>
  <dcterms:created xsi:type="dcterms:W3CDTF">2026-03-05T11:39:00Z</dcterms:created>
  <dcterms:modified xsi:type="dcterms:W3CDTF">2026-04-17T16:51:00Z</dcterms:modified>
</cp:coreProperties>
</file>