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AC83D39" w14:textId="4E639E08" w:rsidR="00FA1481" w:rsidRDefault="00FA1481" w:rsidP="00E40896">
      <w:pPr>
        <w:jc w:val="center"/>
        <w:rPr>
          <w:sz w:val="36"/>
          <w:szCs w:val="36"/>
        </w:rPr>
      </w:pPr>
    </w:p>
    <w:p w14:paraId="16BB096F" w14:textId="1084096D" w:rsidR="0061601E" w:rsidRPr="00BF1BF9" w:rsidRDefault="00351408" w:rsidP="0061601E">
      <w:pPr>
        <w:spacing w:before="100" w:beforeAutospacing="1" w:after="100" w:afterAutospacing="1"/>
        <w:jc w:val="center"/>
        <w:rPr>
          <w:rFonts w:ascii="Myriad Pro" w:hAnsi="Myriad Pro"/>
          <w:i/>
          <w:sz w:val="22"/>
          <w:szCs w:val="22"/>
        </w:rPr>
      </w:pPr>
      <w:r w:rsidRPr="00351408">
        <w:rPr>
          <w:rFonts w:ascii="Myriad Pro" w:hAnsi="Myriad Pro"/>
          <w:i/>
          <w:sz w:val="22"/>
          <w:szCs w:val="22"/>
        </w:rPr>
        <w:t>Natural Hazards and Earth System Sciences</w:t>
      </w:r>
    </w:p>
    <w:p w14:paraId="20659DB9" w14:textId="77777777" w:rsidR="0061601E" w:rsidRPr="00CE6EAA" w:rsidRDefault="0061601E" w:rsidP="0061601E">
      <w:pPr>
        <w:spacing w:before="100" w:beforeAutospacing="1" w:after="100" w:afterAutospacing="1"/>
        <w:jc w:val="center"/>
        <w:rPr>
          <w:rFonts w:ascii="Myriad Pro" w:hAnsi="Myriad Pro"/>
          <w:sz w:val="22"/>
          <w:szCs w:val="22"/>
        </w:rPr>
      </w:pPr>
      <w:r w:rsidRPr="00CE6EAA">
        <w:rPr>
          <w:rFonts w:ascii="Myriad Pro" w:hAnsi="Myriad Pro"/>
          <w:sz w:val="22"/>
          <w:szCs w:val="22"/>
        </w:rPr>
        <w:t>Supporting Information for</w:t>
      </w:r>
    </w:p>
    <w:p w14:paraId="59F910A1" w14:textId="3CFDB8E7" w:rsidR="00FF3503" w:rsidRPr="00E40BCE" w:rsidRDefault="0061601E" w:rsidP="0061601E">
      <w:pPr>
        <w:spacing w:before="100" w:beforeAutospacing="1" w:after="100" w:afterAutospacing="1"/>
        <w:jc w:val="center"/>
        <w:rPr>
          <w:rFonts w:ascii="Myriad Pro" w:hAnsi="Myriad Pro"/>
          <w:b/>
          <w:sz w:val="22"/>
          <w:szCs w:val="22"/>
          <w:lang w:val="it-IT"/>
        </w:rPr>
      </w:pPr>
      <w:r w:rsidRPr="00B77E40">
        <w:rPr>
          <w:rFonts w:ascii="Myriad Pro" w:hAnsi="Myriad Pro"/>
          <w:b/>
          <w:sz w:val="22"/>
          <w:szCs w:val="22"/>
        </w:rPr>
        <w:t xml:space="preserve"> </w:t>
      </w:r>
      <w:bookmarkStart w:id="0" w:name="_GoBack"/>
      <w:bookmarkEnd w:id="0"/>
      <w:r w:rsidR="00314679" w:rsidRPr="00314679">
        <w:rPr>
          <w:rFonts w:ascii="Myriad Pro" w:hAnsi="Myriad Pro"/>
          <w:b/>
          <w:sz w:val="22"/>
          <w:szCs w:val="22"/>
        </w:rPr>
        <w:t>Ballistic projectile hazard of major explosions and paroxysms at Stromboli (Italy) with uncertainty quantification: 2. Conditional and temporal probability maps</w:t>
      </w:r>
      <w:r w:rsidRPr="00E40BCE">
        <w:rPr>
          <w:rFonts w:ascii="Myriad Pro" w:hAnsi="Myriad Pro"/>
          <w:b/>
          <w:sz w:val="22"/>
          <w:szCs w:val="22"/>
          <w:lang w:val="it-IT"/>
        </w:rPr>
        <w:t xml:space="preserve">   </w:t>
      </w:r>
    </w:p>
    <w:p w14:paraId="74793B7E" w14:textId="54F91249" w:rsidR="00E40BCE" w:rsidRPr="00E40BCE" w:rsidRDefault="00E40BCE" w:rsidP="00E40BCE">
      <w:pPr>
        <w:spacing w:before="100" w:beforeAutospacing="1" w:after="100" w:afterAutospacing="1"/>
        <w:jc w:val="center"/>
        <w:rPr>
          <w:rFonts w:ascii="Myriad Pro" w:hAnsi="Myriad Pro"/>
          <w:sz w:val="22"/>
          <w:szCs w:val="22"/>
          <w:lang w:val="it-IT"/>
        </w:rPr>
      </w:pPr>
      <w:r w:rsidRPr="00E40BCE">
        <w:rPr>
          <w:rFonts w:ascii="Myriad Pro" w:hAnsi="Myriad Pro"/>
          <w:sz w:val="22"/>
          <w:szCs w:val="22"/>
          <w:lang w:val="it-IT"/>
        </w:rPr>
        <w:t>Andrea Bevilacqua</w:t>
      </w:r>
      <w:r w:rsidRPr="00E40BCE">
        <w:rPr>
          <w:rFonts w:ascii="Myriad Pro" w:hAnsi="Myriad Pro"/>
          <w:sz w:val="22"/>
          <w:szCs w:val="22"/>
          <w:vertAlign w:val="superscript"/>
          <w:lang w:val="it-IT"/>
        </w:rPr>
        <w:t>(1)</w:t>
      </w:r>
      <w:r w:rsidRPr="00E40BCE">
        <w:rPr>
          <w:rFonts w:ascii="Myriad Pro" w:hAnsi="Myriad Pro"/>
          <w:sz w:val="22"/>
          <w:szCs w:val="22"/>
          <w:lang w:val="it-IT"/>
        </w:rPr>
        <w:t>, Augusto Neri</w:t>
      </w:r>
      <w:r w:rsidRPr="00E40BCE">
        <w:rPr>
          <w:rFonts w:ascii="Myriad Pro" w:hAnsi="Myriad Pro"/>
          <w:sz w:val="22"/>
          <w:szCs w:val="22"/>
          <w:vertAlign w:val="superscript"/>
          <w:lang w:val="it-IT"/>
        </w:rPr>
        <w:t>(1)</w:t>
      </w:r>
      <w:r w:rsidRPr="00E40BCE">
        <w:rPr>
          <w:rFonts w:ascii="Myriad Pro" w:hAnsi="Myriad Pro"/>
          <w:sz w:val="22"/>
          <w:szCs w:val="22"/>
          <w:lang w:val="it-IT"/>
        </w:rPr>
        <w:t>, Patrizia Landi</w:t>
      </w:r>
      <w:r w:rsidRPr="00E40BCE">
        <w:rPr>
          <w:rFonts w:ascii="Myriad Pro" w:hAnsi="Myriad Pro"/>
          <w:sz w:val="22"/>
          <w:szCs w:val="22"/>
          <w:vertAlign w:val="superscript"/>
          <w:lang w:val="it-IT"/>
        </w:rPr>
        <w:t>(1)</w:t>
      </w:r>
      <w:r w:rsidRPr="00E40BCE">
        <w:rPr>
          <w:rFonts w:ascii="Myriad Pro" w:hAnsi="Myriad Pro"/>
          <w:sz w:val="22"/>
          <w:szCs w:val="22"/>
          <w:lang w:val="it-IT"/>
        </w:rPr>
        <w:t xml:space="preserve">, </w:t>
      </w:r>
      <w:r>
        <w:rPr>
          <w:rFonts w:ascii="Myriad Pro" w:hAnsi="Myriad Pro"/>
          <w:sz w:val="22"/>
          <w:szCs w:val="22"/>
          <w:lang w:val="it-IT"/>
        </w:rPr>
        <w:br/>
      </w:r>
      <w:r w:rsidRPr="00E40BCE">
        <w:rPr>
          <w:rFonts w:ascii="Myriad Pro" w:hAnsi="Myriad Pro"/>
          <w:sz w:val="22"/>
          <w:szCs w:val="22"/>
          <w:lang w:val="it-IT"/>
        </w:rPr>
        <w:t>Paola Del Carlo</w:t>
      </w:r>
      <w:r w:rsidRPr="00E40BCE">
        <w:rPr>
          <w:rFonts w:ascii="Myriad Pro" w:hAnsi="Myriad Pro"/>
          <w:sz w:val="22"/>
          <w:szCs w:val="22"/>
          <w:vertAlign w:val="superscript"/>
          <w:lang w:val="it-IT"/>
        </w:rPr>
        <w:t>(1)</w:t>
      </w:r>
      <w:r w:rsidRPr="00E40BCE">
        <w:rPr>
          <w:rFonts w:ascii="Myriad Pro" w:hAnsi="Myriad Pro"/>
          <w:sz w:val="22"/>
          <w:szCs w:val="22"/>
          <w:lang w:val="it-IT"/>
        </w:rPr>
        <w:t>, Massimo Pompilio</w:t>
      </w:r>
      <w:r w:rsidRPr="00E40BCE">
        <w:rPr>
          <w:rFonts w:ascii="Myriad Pro" w:hAnsi="Myriad Pro"/>
          <w:sz w:val="22"/>
          <w:szCs w:val="22"/>
          <w:vertAlign w:val="superscript"/>
          <w:lang w:val="it-IT"/>
        </w:rPr>
        <w:t>(1)</w:t>
      </w:r>
      <w:r w:rsidR="00575D1F">
        <w:rPr>
          <w:rFonts w:ascii="Myriad Pro" w:hAnsi="Myriad Pro"/>
          <w:sz w:val="22"/>
          <w:szCs w:val="22"/>
          <w:lang w:val="it-IT"/>
        </w:rPr>
        <w:t>, Peter J. Baxter</w:t>
      </w:r>
      <w:r w:rsidR="00575D1F" w:rsidRPr="00575D1F">
        <w:rPr>
          <w:rFonts w:ascii="Myriad Pro" w:hAnsi="Myriad Pro"/>
          <w:sz w:val="22"/>
          <w:szCs w:val="22"/>
          <w:vertAlign w:val="superscript"/>
          <w:lang w:val="it-IT"/>
        </w:rPr>
        <w:t>(2)</w:t>
      </w:r>
      <w:r w:rsidRPr="00E40BCE">
        <w:rPr>
          <w:rFonts w:ascii="Myriad Pro" w:hAnsi="Myriad Pro"/>
          <w:sz w:val="22"/>
          <w:szCs w:val="22"/>
          <w:lang w:val="it-IT"/>
        </w:rPr>
        <w:t xml:space="preserve"> </w:t>
      </w:r>
    </w:p>
    <w:p w14:paraId="723F5A46" w14:textId="1DCCD549" w:rsidR="00575D1F" w:rsidRPr="00E40BCE" w:rsidRDefault="00E40BCE" w:rsidP="00575D1F">
      <w:pPr>
        <w:spacing w:before="100" w:beforeAutospacing="1" w:after="100" w:afterAutospacing="1"/>
        <w:jc w:val="center"/>
        <w:rPr>
          <w:rFonts w:ascii="Myriad Pro" w:hAnsi="Myriad Pro"/>
          <w:sz w:val="22"/>
          <w:szCs w:val="22"/>
          <w:lang w:val="it-IT"/>
        </w:rPr>
      </w:pPr>
      <w:r w:rsidRPr="00E40BCE">
        <w:rPr>
          <w:rFonts w:ascii="Myriad Pro" w:hAnsi="Myriad Pro"/>
          <w:sz w:val="22"/>
          <w:szCs w:val="22"/>
          <w:lang w:val="it-IT"/>
        </w:rPr>
        <w:t>1 Istituto Nazionale di Geofisica e Vulcanologia, Sezione di Pisa, Pisa, Italy</w:t>
      </w:r>
      <w:r w:rsidR="00575D1F">
        <w:rPr>
          <w:rFonts w:ascii="Myriad Pro" w:hAnsi="Myriad Pro"/>
          <w:sz w:val="22"/>
          <w:szCs w:val="22"/>
          <w:lang w:val="it-IT"/>
        </w:rPr>
        <w:br/>
        <w:t>2 Dpt.</w:t>
      </w:r>
      <w:r w:rsidR="00575D1F" w:rsidRPr="00575D1F">
        <w:rPr>
          <w:rFonts w:ascii="Myriad Pro" w:hAnsi="Myriad Pro"/>
          <w:sz w:val="22"/>
          <w:szCs w:val="22"/>
          <w:lang w:val="it-IT"/>
        </w:rPr>
        <w:t xml:space="preserve"> of Public Health and Primary Care, University of Cambridge, Cambridge, UK</w:t>
      </w:r>
    </w:p>
    <w:p w14:paraId="347237BD" w14:textId="77777777" w:rsidR="00094365" w:rsidRPr="00E40BCE" w:rsidRDefault="00094365" w:rsidP="000B2E64">
      <w:pPr>
        <w:spacing w:before="100" w:beforeAutospacing="1" w:after="100" w:afterAutospacing="1"/>
        <w:jc w:val="center"/>
        <w:rPr>
          <w:rFonts w:ascii="Myriad Pro" w:hAnsi="Myriad Pro"/>
          <w:sz w:val="22"/>
          <w:szCs w:val="22"/>
          <w:lang w:val="it-IT"/>
        </w:rPr>
      </w:pPr>
    </w:p>
    <w:p w14:paraId="1CD128B3" w14:textId="77777777" w:rsidR="00111843" w:rsidRDefault="00111843" w:rsidP="00111843">
      <w:pPr>
        <w:rPr>
          <w:rFonts w:ascii="Myriad Pro" w:hAnsi="Myriad Pro"/>
          <w:b/>
        </w:rPr>
      </w:pPr>
      <w:r w:rsidRPr="00CE6EAA">
        <w:rPr>
          <w:rFonts w:ascii="Myriad Pro" w:hAnsi="Myriad Pro"/>
          <w:b/>
        </w:rPr>
        <w:t>Contents of this file</w:t>
      </w:r>
      <w:r w:rsidR="00E43D2D">
        <w:rPr>
          <w:rFonts w:ascii="Myriad Pro" w:hAnsi="Myriad Pro"/>
          <w:b/>
        </w:rPr>
        <w:t xml:space="preserve"> </w:t>
      </w:r>
    </w:p>
    <w:p w14:paraId="1F13291B" w14:textId="77777777" w:rsidR="00E43D2D" w:rsidRPr="00E40896" w:rsidRDefault="00E43D2D" w:rsidP="00111843">
      <w:pPr>
        <w:rPr>
          <w:rFonts w:ascii="Myriad Pro" w:hAnsi="Myriad Pro"/>
        </w:rPr>
      </w:pPr>
    </w:p>
    <w:p w14:paraId="10640459" w14:textId="72ACF520" w:rsidR="00111843" w:rsidRPr="00CE6EAA" w:rsidRDefault="00111843" w:rsidP="00111843">
      <w:pPr>
        <w:ind w:left="720"/>
        <w:rPr>
          <w:rFonts w:ascii="Myriad Pro" w:hAnsi="Myriad Pro"/>
          <w:sz w:val="22"/>
          <w:szCs w:val="22"/>
        </w:rPr>
      </w:pPr>
      <w:r w:rsidRPr="00CE6EAA">
        <w:rPr>
          <w:rFonts w:ascii="Myriad Pro" w:hAnsi="Myriad Pro"/>
          <w:sz w:val="22"/>
          <w:szCs w:val="22"/>
        </w:rPr>
        <w:t>Figures S1 to S</w:t>
      </w:r>
      <w:r w:rsidR="00B57A70">
        <w:rPr>
          <w:rFonts w:ascii="Myriad Pro" w:hAnsi="Myriad Pro"/>
          <w:sz w:val="22"/>
          <w:szCs w:val="22"/>
        </w:rPr>
        <w:t>7</w:t>
      </w:r>
    </w:p>
    <w:p w14:paraId="42FDB1BA" w14:textId="121CCD89" w:rsidR="00CB78A5" w:rsidRPr="00CE6EAA" w:rsidRDefault="00CB78A5" w:rsidP="00CB78A5">
      <w:pPr>
        <w:ind w:left="720"/>
        <w:rPr>
          <w:rFonts w:ascii="Myriad Pro" w:hAnsi="Myriad Pro"/>
          <w:sz w:val="22"/>
          <w:szCs w:val="22"/>
        </w:rPr>
      </w:pPr>
      <w:r>
        <w:rPr>
          <w:rFonts w:ascii="Myriad Pro" w:hAnsi="Myriad Pro"/>
          <w:sz w:val="22"/>
          <w:szCs w:val="22"/>
        </w:rPr>
        <w:t>Table S1</w:t>
      </w:r>
    </w:p>
    <w:p w14:paraId="0363B503" w14:textId="77777777" w:rsidR="00111843" w:rsidRPr="00E40896" w:rsidRDefault="00111843" w:rsidP="00111843">
      <w:pPr>
        <w:ind w:left="720"/>
        <w:rPr>
          <w:rFonts w:ascii="Myriad Pro" w:hAnsi="Myriad Pro"/>
        </w:rPr>
      </w:pPr>
    </w:p>
    <w:p w14:paraId="19886F0B" w14:textId="77777777" w:rsidR="002C030F" w:rsidRPr="00E40896" w:rsidRDefault="002C030F">
      <w:pPr>
        <w:rPr>
          <w:rFonts w:ascii="Myriad Pro" w:hAnsi="Myriad Pro"/>
        </w:rPr>
      </w:pPr>
    </w:p>
    <w:p w14:paraId="2218C341" w14:textId="77777777" w:rsidR="00015F74" w:rsidRPr="00E40896" w:rsidRDefault="00015F74">
      <w:pPr>
        <w:rPr>
          <w:rFonts w:ascii="Myriad Pro" w:hAnsi="Myriad Pro"/>
          <w:b/>
        </w:rPr>
      </w:pPr>
    </w:p>
    <w:p w14:paraId="2B074851" w14:textId="77777777" w:rsidR="002C030F" w:rsidRPr="00E40896" w:rsidRDefault="002C030F">
      <w:pPr>
        <w:rPr>
          <w:rFonts w:ascii="Myriad Pro" w:hAnsi="Myriad Pro"/>
        </w:rPr>
      </w:pPr>
    </w:p>
    <w:p w14:paraId="516E0BA3" w14:textId="77777777" w:rsidR="0020183F" w:rsidRDefault="0020183F"/>
    <w:p w14:paraId="07BF10C5" w14:textId="77777777" w:rsidR="00E0401C" w:rsidRDefault="00E0401C">
      <w:pPr>
        <w:rPr>
          <w:rFonts w:ascii="Myriad Pro" w:hAnsi="Myriad Pro"/>
          <w:b/>
          <w:bCs/>
          <w:i/>
          <w:kern w:val="32"/>
          <w:sz w:val="22"/>
          <w:szCs w:val="22"/>
        </w:rPr>
      </w:pPr>
      <w:r>
        <w:rPr>
          <w:rFonts w:ascii="Myriad Pro" w:hAnsi="Myriad Pro"/>
          <w:i/>
          <w:sz w:val="22"/>
          <w:szCs w:val="22"/>
        </w:rPr>
        <w:br w:type="page"/>
      </w:r>
    </w:p>
    <w:p w14:paraId="3C7A16EF" w14:textId="77777777" w:rsidR="009A5287" w:rsidRPr="00CE6EAA" w:rsidRDefault="009A5287" w:rsidP="00B9440A">
      <w:pPr>
        <w:pStyle w:val="SMText"/>
        <w:rPr>
          <w:rFonts w:ascii="Myriad Pro" w:hAnsi="Myriad Pro"/>
        </w:rPr>
      </w:pPr>
    </w:p>
    <w:p w14:paraId="0AA6D3A9" w14:textId="77777777" w:rsidR="007D1EF9" w:rsidRDefault="007D1EF9" w:rsidP="007D1EF9">
      <w:pPr>
        <w:jc w:val="center"/>
        <w:rPr>
          <w:rFonts w:ascii="Myriad Pro" w:hAnsi="Myriad Pro"/>
        </w:rPr>
      </w:pPr>
      <w:r>
        <w:rPr>
          <w:rFonts w:ascii="Myriad Pro" w:hAnsi="Myriad Pro"/>
          <w:noProof/>
        </w:rPr>
        <w:drawing>
          <wp:inline distT="0" distB="0" distL="0" distR="0" wp14:anchorId="3B107099" wp14:editId="306591F9">
            <wp:extent cx="5379720" cy="7058392"/>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_S1ok.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379720" cy="7058392"/>
                    </a:xfrm>
                    <a:prstGeom prst="rect">
                      <a:avLst/>
                    </a:prstGeom>
                  </pic:spPr>
                </pic:pic>
              </a:graphicData>
            </a:graphic>
          </wp:inline>
        </w:drawing>
      </w:r>
    </w:p>
    <w:p w14:paraId="414A42A0" w14:textId="2A84726B" w:rsidR="00B57A70" w:rsidRDefault="007D1EF9" w:rsidP="00B57A70">
      <w:pPr>
        <w:jc w:val="both"/>
        <w:rPr>
          <w:rFonts w:ascii="Myriad Pro" w:hAnsi="Myriad Pro"/>
          <w:sz w:val="22"/>
          <w:szCs w:val="22"/>
        </w:rPr>
      </w:pPr>
      <w:r w:rsidRPr="007D1EF9">
        <w:rPr>
          <w:rFonts w:ascii="Myriad Pro" w:hAnsi="Myriad Pro"/>
          <w:b/>
          <w:sz w:val="22"/>
          <w:szCs w:val="22"/>
        </w:rPr>
        <w:t>Figure S1</w:t>
      </w:r>
      <w:r w:rsidRPr="005314B5">
        <w:rPr>
          <w:rFonts w:ascii="Myriad Pro" w:hAnsi="Myriad Pro"/>
          <w:sz w:val="22"/>
          <w:szCs w:val="22"/>
        </w:rPr>
        <w:t xml:space="preserve">. </w:t>
      </w:r>
      <w:proofErr w:type="gramStart"/>
      <w:r w:rsidRPr="00D36B31">
        <w:rPr>
          <w:rFonts w:ascii="Myriad Pro" w:hAnsi="Myriad Pro"/>
          <w:sz w:val="22"/>
          <w:szCs w:val="22"/>
        </w:rPr>
        <w:t>T</w:t>
      </w:r>
      <w:r>
        <w:rPr>
          <w:rFonts w:ascii="Myriad Pro" w:hAnsi="Myriad Pro"/>
          <w:sz w:val="22"/>
          <w:szCs w:val="22"/>
        </w:rPr>
        <w:t>welve</w:t>
      </w:r>
      <w:r w:rsidRPr="00D36B31">
        <w:rPr>
          <w:rFonts w:ascii="Myriad Pro" w:hAnsi="Myriad Pro"/>
          <w:sz w:val="22"/>
          <w:szCs w:val="22"/>
        </w:rPr>
        <w:t xml:space="preserve"> </w:t>
      </w:r>
      <w:r w:rsidR="0028643E">
        <w:rPr>
          <w:rFonts w:ascii="Myriad Pro" w:hAnsi="Myriad Pro"/>
          <w:sz w:val="22"/>
          <w:szCs w:val="22"/>
        </w:rPr>
        <w:t xml:space="preserve">illustrative </w:t>
      </w:r>
      <w:r w:rsidRPr="00D36B31">
        <w:rPr>
          <w:rFonts w:ascii="Myriad Pro" w:hAnsi="Myriad Pro"/>
          <w:sz w:val="22"/>
          <w:szCs w:val="22"/>
        </w:rPr>
        <w:t xml:space="preserve">examples of </w:t>
      </w:r>
      <w:r>
        <w:rPr>
          <w:rFonts w:ascii="Myriad Pro" w:hAnsi="Myriad Pro"/>
          <w:sz w:val="22"/>
          <w:szCs w:val="22"/>
        </w:rPr>
        <w:t xml:space="preserve">simplified maps </w:t>
      </w:r>
      <w:r w:rsidRPr="00D36B31">
        <w:rPr>
          <w:rFonts w:ascii="Myriad Pro" w:hAnsi="Myriad Pro"/>
          <w:sz w:val="22"/>
          <w:szCs w:val="22"/>
        </w:rPr>
        <w:t>of the areas affected by ballistics</w:t>
      </w:r>
      <w:r w:rsidR="0028643E">
        <w:rPr>
          <w:rFonts w:ascii="Myriad Pro" w:hAnsi="Myriad Pro"/>
          <w:sz w:val="22"/>
          <w:szCs w:val="22"/>
        </w:rPr>
        <w:t xml:space="preserve"> </w:t>
      </w:r>
      <w:r w:rsidR="00512254">
        <w:rPr>
          <w:rFonts w:ascii="Myriad Pro" w:hAnsi="Myriad Pro"/>
          <w:sz w:val="22"/>
          <w:szCs w:val="22"/>
        </w:rPr>
        <w:t>for</w:t>
      </w:r>
      <w:r w:rsidR="0028643E">
        <w:rPr>
          <w:rFonts w:ascii="Myriad Pro" w:hAnsi="Myriad Pro"/>
          <w:sz w:val="22"/>
          <w:szCs w:val="22"/>
        </w:rPr>
        <w:t xml:space="preserve"> a selection of (a-f) major explosions and (g-l) paroxysms</w:t>
      </w:r>
      <w:r w:rsidRPr="00D36B31">
        <w:rPr>
          <w:rFonts w:ascii="Myriad Pro" w:hAnsi="Myriad Pro"/>
          <w:sz w:val="22"/>
          <w:szCs w:val="22"/>
        </w:rPr>
        <w:t xml:space="preserve">, including </w:t>
      </w:r>
      <w:r w:rsidR="0028643E">
        <w:rPr>
          <w:rFonts w:ascii="Myriad Pro" w:hAnsi="Myriad Pro"/>
          <w:sz w:val="22"/>
          <w:szCs w:val="22"/>
        </w:rPr>
        <w:t>estimates</w:t>
      </w:r>
      <w:r w:rsidRPr="00D36B31">
        <w:rPr>
          <w:rFonts w:ascii="Myriad Pro" w:hAnsi="Myriad Pro"/>
          <w:sz w:val="22"/>
          <w:szCs w:val="22"/>
        </w:rPr>
        <w:t xml:space="preserve"> of </w:t>
      </w:r>
      <w:r w:rsidR="0028643E">
        <w:rPr>
          <w:rFonts w:ascii="Myriad Pro" w:hAnsi="Myriad Pro"/>
          <w:sz w:val="22"/>
          <w:szCs w:val="22"/>
        </w:rPr>
        <w:t>distances and directions</w:t>
      </w:r>
      <w:r>
        <w:rPr>
          <w:rFonts w:ascii="Myriad Pro" w:hAnsi="Myriad Pro"/>
          <w:sz w:val="22"/>
          <w:szCs w:val="22"/>
        </w:rPr>
        <w:t>.</w:t>
      </w:r>
      <w:proofErr w:type="gramEnd"/>
      <w:r>
        <w:rPr>
          <w:rFonts w:ascii="Myriad Pro" w:hAnsi="Myriad Pro"/>
          <w:sz w:val="22"/>
          <w:szCs w:val="22"/>
        </w:rPr>
        <w:t xml:space="preserve"> </w:t>
      </w:r>
      <w:r w:rsidRPr="00D36B31">
        <w:rPr>
          <w:rFonts w:ascii="Myriad Pro" w:hAnsi="Myriad Pro"/>
          <w:sz w:val="22"/>
          <w:szCs w:val="22"/>
        </w:rPr>
        <w:t>The boundary areas in lighter colors around each sector repres</w:t>
      </w:r>
      <w:r w:rsidR="0028643E">
        <w:rPr>
          <w:rFonts w:ascii="Myriad Pro" w:hAnsi="Myriad Pro"/>
          <w:sz w:val="22"/>
          <w:szCs w:val="22"/>
        </w:rPr>
        <w:t xml:space="preserve">ent the uncertainty considered. </w:t>
      </w:r>
      <w:r w:rsidR="0028643E" w:rsidRPr="00D36B31">
        <w:rPr>
          <w:rFonts w:ascii="Myriad Pro" w:hAnsi="Myriad Pro"/>
          <w:sz w:val="22"/>
          <w:szCs w:val="22"/>
        </w:rPr>
        <w:t>Different hues indicat</w:t>
      </w:r>
      <w:r w:rsidR="0028643E">
        <w:rPr>
          <w:rFonts w:ascii="Myriad Pro" w:hAnsi="Myriad Pro"/>
          <w:sz w:val="22"/>
          <w:szCs w:val="22"/>
        </w:rPr>
        <w:t>e different uncertainty classes (low, intermediate, high)</w:t>
      </w:r>
      <w:r w:rsidR="0028643E" w:rsidRPr="00D36B31">
        <w:rPr>
          <w:rFonts w:ascii="Myriad Pro" w:hAnsi="Myriad Pro"/>
          <w:sz w:val="22"/>
          <w:szCs w:val="22"/>
        </w:rPr>
        <w:t xml:space="preserve">. </w:t>
      </w:r>
      <w:r>
        <w:rPr>
          <w:rFonts w:ascii="Myriad Pro" w:hAnsi="Myriad Pro"/>
          <w:sz w:val="22"/>
          <w:szCs w:val="22"/>
        </w:rPr>
        <w:t xml:space="preserve"> See </w:t>
      </w:r>
      <w:proofErr w:type="spellStart"/>
      <w:r>
        <w:rPr>
          <w:rFonts w:ascii="Myriad Pro" w:hAnsi="Myriad Pro"/>
          <w:sz w:val="22"/>
          <w:szCs w:val="22"/>
        </w:rPr>
        <w:t>Bevilacqua</w:t>
      </w:r>
      <w:proofErr w:type="spellEnd"/>
      <w:r>
        <w:rPr>
          <w:rFonts w:ascii="Myriad Pro" w:hAnsi="Myriad Pro"/>
          <w:sz w:val="22"/>
          <w:szCs w:val="22"/>
        </w:rPr>
        <w:t xml:space="preserve"> et al. (submitted) for more details.</w:t>
      </w:r>
      <w:r w:rsidR="00B57A70">
        <w:rPr>
          <w:rFonts w:ascii="Myriad Pro" w:hAnsi="Myriad Pro"/>
          <w:sz w:val="22"/>
          <w:szCs w:val="22"/>
        </w:rPr>
        <w:br w:type="page"/>
      </w:r>
    </w:p>
    <w:p w14:paraId="18844902" w14:textId="44C978EF" w:rsidR="0085710A" w:rsidRDefault="00B57A70" w:rsidP="00B57A70">
      <w:pPr>
        <w:jc w:val="center"/>
        <w:rPr>
          <w:rFonts w:ascii="Myriad Pro" w:hAnsi="Myriad Pro"/>
          <w:b/>
          <w:bCs/>
          <w:kern w:val="32"/>
          <w:sz w:val="22"/>
          <w:szCs w:val="22"/>
        </w:rPr>
      </w:pPr>
      <w:r>
        <w:rPr>
          <w:rFonts w:ascii="Myriad Pro" w:hAnsi="Myriad Pro"/>
          <w:b/>
          <w:bCs/>
          <w:noProof/>
          <w:kern w:val="32"/>
          <w:sz w:val="22"/>
          <w:szCs w:val="22"/>
        </w:rPr>
        <w:lastRenderedPageBreak/>
        <w:drawing>
          <wp:inline distT="0" distB="0" distL="0" distR="0" wp14:anchorId="003148A9" wp14:editId="2E73CEDD">
            <wp:extent cx="4716780" cy="6713245"/>
            <wp:effectExtent l="0" t="0" r="762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_S2ok.png"/>
                    <pic:cNvPicPr/>
                  </pic:nvPicPr>
                  <pic:blipFill rotWithShape="1">
                    <a:blip r:embed="rId9" cstate="print">
                      <a:extLst>
                        <a:ext uri="{28A0092B-C50C-407E-A947-70E740481C1C}">
                          <a14:useLocalDpi xmlns:a14="http://schemas.microsoft.com/office/drawing/2010/main" val="0"/>
                        </a:ext>
                      </a:extLst>
                    </a:blip>
                    <a:srcRect b="1053"/>
                    <a:stretch/>
                  </pic:blipFill>
                  <pic:spPr bwMode="auto">
                    <a:xfrm>
                      <a:off x="0" y="0"/>
                      <a:ext cx="4716995" cy="6713550"/>
                    </a:xfrm>
                    <a:prstGeom prst="rect">
                      <a:avLst/>
                    </a:prstGeom>
                    <a:ln>
                      <a:noFill/>
                    </a:ln>
                    <a:extLst>
                      <a:ext uri="{53640926-AAD7-44D8-BBD7-CCE9431645EC}">
                        <a14:shadowObscured xmlns:a14="http://schemas.microsoft.com/office/drawing/2010/main"/>
                      </a:ext>
                    </a:extLst>
                  </pic:spPr>
                </pic:pic>
              </a:graphicData>
            </a:graphic>
          </wp:inline>
        </w:drawing>
      </w:r>
    </w:p>
    <w:p w14:paraId="791D96AE" w14:textId="7542E055" w:rsidR="0043036A" w:rsidRDefault="00B57A70" w:rsidP="00B57A70">
      <w:pPr>
        <w:jc w:val="both"/>
        <w:rPr>
          <w:rFonts w:ascii="Myriad Pro" w:hAnsi="Myriad Pro"/>
          <w:bCs/>
          <w:kern w:val="32"/>
          <w:sz w:val="22"/>
          <w:szCs w:val="22"/>
        </w:rPr>
      </w:pPr>
      <w:r w:rsidRPr="007D1EF9">
        <w:rPr>
          <w:rFonts w:ascii="Myriad Pro" w:hAnsi="Myriad Pro"/>
          <w:b/>
          <w:sz w:val="22"/>
          <w:szCs w:val="22"/>
        </w:rPr>
        <w:t>Figure S</w:t>
      </w:r>
      <w:r>
        <w:rPr>
          <w:rFonts w:ascii="Myriad Pro" w:hAnsi="Myriad Pro"/>
          <w:b/>
          <w:sz w:val="22"/>
          <w:szCs w:val="22"/>
        </w:rPr>
        <w:t>2</w:t>
      </w:r>
      <w:r w:rsidRPr="005314B5">
        <w:rPr>
          <w:rFonts w:ascii="Myriad Pro" w:hAnsi="Myriad Pro"/>
          <w:sz w:val="22"/>
          <w:szCs w:val="22"/>
        </w:rPr>
        <w:t xml:space="preserve">. </w:t>
      </w:r>
      <w:r w:rsidRPr="00B57A70">
        <w:rPr>
          <w:rFonts w:ascii="Myriad Pro" w:hAnsi="Myriad Pro"/>
          <w:bCs/>
          <w:kern w:val="32"/>
          <w:sz w:val="22"/>
          <w:szCs w:val="22"/>
        </w:rPr>
        <w:t xml:space="preserve">List of </w:t>
      </w:r>
      <w:r>
        <w:rPr>
          <w:rFonts w:ascii="Myriad Pro" w:hAnsi="Myriad Pro"/>
          <w:bCs/>
          <w:kern w:val="32"/>
          <w:sz w:val="22"/>
          <w:szCs w:val="22"/>
        </w:rPr>
        <w:t>(</w:t>
      </w:r>
      <w:proofErr w:type="spellStart"/>
      <w:r>
        <w:rPr>
          <w:rFonts w:ascii="Myriad Pro" w:hAnsi="Myriad Pro"/>
          <w:bCs/>
          <w:kern w:val="32"/>
          <w:sz w:val="22"/>
          <w:szCs w:val="22"/>
        </w:rPr>
        <w:t>a</w:t>
      </w:r>
      <w:proofErr w:type="gramStart"/>
      <w:r>
        <w:rPr>
          <w:rFonts w:ascii="Myriad Pro" w:hAnsi="Myriad Pro"/>
          <w:bCs/>
          <w:kern w:val="32"/>
          <w:sz w:val="22"/>
          <w:szCs w:val="22"/>
        </w:rPr>
        <w:t>,b</w:t>
      </w:r>
      <w:proofErr w:type="spellEnd"/>
      <w:proofErr w:type="gramEnd"/>
      <w:r>
        <w:rPr>
          <w:rFonts w:ascii="Myriad Pro" w:hAnsi="Myriad Pro"/>
          <w:bCs/>
          <w:kern w:val="32"/>
          <w:sz w:val="22"/>
          <w:szCs w:val="22"/>
        </w:rPr>
        <w:t xml:space="preserve">) </w:t>
      </w:r>
      <w:r w:rsidR="0043036A">
        <w:rPr>
          <w:rFonts w:ascii="Myriad Pro" w:hAnsi="Myriad Pro"/>
          <w:bCs/>
          <w:kern w:val="32"/>
          <w:sz w:val="22"/>
          <w:szCs w:val="22"/>
        </w:rPr>
        <w:t>the ballistic distances</w:t>
      </w:r>
      <w:r w:rsidRPr="00B57A70">
        <w:rPr>
          <w:rFonts w:ascii="Myriad Pro" w:hAnsi="Myriad Pro"/>
          <w:bCs/>
          <w:kern w:val="32"/>
          <w:sz w:val="22"/>
          <w:szCs w:val="22"/>
        </w:rPr>
        <w:t xml:space="preserve"> </w:t>
      </w:r>
      <w:r>
        <w:rPr>
          <w:rFonts w:ascii="Myriad Pro" w:hAnsi="Myriad Pro"/>
          <w:bCs/>
          <w:kern w:val="32"/>
          <w:sz w:val="22"/>
          <w:szCs w:val="22"/>
        </w:rPr>
        <w:t>and (</w:t>
      </w:r>
      <w:proofErr w:type="spellStart"/>
      <w:r>
        <w:rPr>
          <w:rFonts w:ascii="Myriad Pro" w:hAnsi="Myriad Pro"/>
          <w:bCs/>
          <w:kern w:val="32"/>
          <w:sz w:val="22"/>
          <w:szCs w:val="22"/>
        </w:rPr>
        <w:t>c,d</w:t>
      </w:r>
      <w:proofErr w:type="spellEnd"/>
      <w:r>
        <w:rPr>
          <w:rFonts w:ascii="Myriad Pro" w:hAnsi="Myriad Pro"/>
          <w:bCs/>
          <w:kern w:val="32"/>
          <w:sz w:val="22"/>
          <w:szCs w:val="22"/>
        </w:rPr>
        <w:t xml:space="preserve">) the </w:t>
      </w:r>
      <w:r w:rsidRPr="00B57A70">
        <w:rPr>
          <w:rFonts w:ascii="Myriad Pro" w:hAnsi="Myriad Pro"/>
          <w:bCs/>
          <w:kern w:val="32"/>
          <w:sz w:val="22"/>
          <w:szCs w:val="22"/>
        </w:rPr>
        <w:t>ballistic sectors direction</w:t>
      </w:r>
      <w:r w:rsidR="0043036A">
        <w:rPr>
          <w:rFonts w:ascii="Myriad Pro" w:hAnsi="Myriad Pro"/>
          <w:bCs/>
          <w:kern w:val="32"/>
          <w:sz w:val="22"/>
          <w:szCs w:val="22"/>
        </w:rPr>
        <w:t>s</w:t>
      </w:r>
      <w:r w:rsidRPr="00B57A70">
        <w:rPr>
          <w:rFonts w:ascii="Myriad Pro" w:hAnsi="Myriad Pro"/>
          <w:bCs/>
          <w:kern w:val="32"/>
          <w:sz w:val="22"/>
          <w:szCs w:val="22"/>
        </w:rPr>
        <w:t xml:space="preserve"> (red d</w:t>
      </w:r>
      <w:r w:rsidR="0043036A">
        <w:rPr>
          <w:rFonts w:ascii="Myriad Pro" w:hAnsi="Myriad Pro"/>
          <w:bCs/>
          <w:kern w:val="32"/>
          <w:sz w:val="22"/>
          <w:szCs w:val="22"/>
        </w:rPr>
        <w:t>ots) and widths</w:t>
      </w:r>
      <w:r>
        <w:rPr>
          <w:rFonts w:ascii="Myriad Pro" w:hAnsi="Myriad Pro"/>
          <w:bCs/>
          <w:kern w:val="32"/>
          <w:sz w:val="22"/>
          <w:szCs w:val="22"/>
        </w:rPr>
        <w:t xml:space="preserve"> (blue lines). Values are </w:t>
      </w:r>
      <w:r w:rsidRPr="00B57A70">
        <w:rPr>
          <w:rFonts w:ascii="Myriad Pro" w:hAnsi="Myriad Pro"/>
          <w:bCs/>
          <w:kern w:val="32"/>
          <w:sz w:val="22"/>
          <w:szCs w:val="22"/>
        </w:rPr>
        <w:t xml:space="preserve">arranged in chronological order from bottom to top of each panel, by considering all the circular sectors involved. For each explosion it is labeled only the sector in which the largest distance was achieved. </w:t>
      </w:r>
      <w:r>
        <w:rPr>
          <w:rFonts w:ascii="Myriad Pro" w:hAnsi="Myriad Pro"/>
          <w:bCs/>
          <w:kern w:val="32"/>
          <w:sz w:val="22"/>
          <w:szCs w:val="22"/>
        </w:rPr>
        <w:t>In (</w:t>
      </w:r>
      <w:proofErr w:type="spellStart"/>
      <w:r>
        <w:rPr>
          <w:rFonts w:ascii="Myriad Pro" w:hAnsi="Myriad Pro"/>
          <w:bCs/>
          <w:kern w:val="32"/>
          <w:sz w:val="22"/>
          <w:szCs w:val="22"/>
        </w:rPr>
        <w:t>a</w:t>
      </w:r>
      <w:proofErr w:type="gramStart"/>
      <w:r>
        <w:rPr>
          <w:rFonts w:ascii="Myriad Pro" w:hAnsi="Myriad Pro"/>
          <w:bCs/>
          <w:kern w:val="32"/>
          <w:sz w:val="22"/>
          <w:szCs w:val="22"/>
        </w:rPr>
        <w:t>,b</w:t>
      </w:r>
      <w:proofErr w:type="spellEnd"/>
      <w:proofErr w:type="gramEnd"/>
      <w:r>
        <w:rPr>
          <w:rFonts w:ascii="Myriad Pro" w:hAnsi="Myriad Pro"/>
          <w:bCs/>
          <w:kern w:val="32"/>
          <w:sz w:val="22"/>
          <w:szCs w:val="22"/>
        </w:rPr>
        <w:t>) t</w:t>
      </w:r>
      <w:r w:rsidRPr="00B57A70">
        <w:rPr>
          <w:rFonts w:ascii="Myriad Pro" w:hAnsi="Myriad Pro"/>
          <w:bCs/>
          <w:kern w:val="32"/>
          <w:sz w:val="22"/>
          <w:szCs w:val="22"/>
        </w:rPr>
        <w:t>he colors distinguish the classes of uncertainty</w:t>
      </w:r>
      <w:r>
        <w:rPr>
          <w:rFonts w:ascii="Myriad Pro" w:hAnsi="Myriad Pro"/>
          <w:bCs/>
          <w:kern w:val="32"/>
          <w:sz w:val="22"/>
          <w:szCs w:val="22"/>
        </w:rPr>
        <w:t xml:space="preserve"> (see Fig. S1)</w:t>
      </w:r>
      <w:r w:rsidRPr="00B57A70">
        <w:rPr>
          <w:rFonts w:ascii="Myriad Pro" w:hAnsi="Myriad Pro"/>
          <w:bCs/>
          <w:kern w:val="32"/>
          <w:sz w:val="22"/>
          <w:szCs w:val="22"/>
        </w:rPr>
        <w:t>: the colored dots indicate the recorded values and the dashed line</w:t>
      </w:r>
      <w:r w:rsidR="0043036A">
        <w:rPr>
          <w:rFonts w:ascii="Myriad Pro" w:hAnsi="Myriad Pro"/>
          <w:bCs/>
          <w:kern w:val="32"/>
          <w:sz w:val="22"/>
          <w:szCs w:val="22"/>
        </w:rPr>
        <w:t>s</w:t>
      </w:r>
      <w:r w:rsidRPr="00B57A70">
        <w:rPr>
          <w:rFonts w:ascii="Myriad Pro" w:hAnsi="Myriad Pro"/>
          <w:bCs/>
          <w:kern w:val="32"/>
          <w:sz w:val="22"/>
          <w:szCs w:val="22"/>
        </w:rPr>
        <w:t xml:space="preserve"> their possible increase. In (</w:t>
      </w:r>
      <w:proofErr w:type="spellStart"/>
      <w:r w:rsidRPr="00B57A70">
        <w:rPr>
          <w:rFonts w:ascii="Myriad Pro" w:hAnsi="Myriad Pro"/>
          <w:bCs/>
          <w:kern w:val="32"/>
          <w:sz w:val="22"/>
          <w:szCs w:val="22"/>
        </w:rPr>
        <w:t>c</w:t>
      </w:r>
      <w:proofErr w:type="gramStart"/>
      <w:r w:rsidRPr="00B57A70">
        <w:rPr>
          <w:rFonts w:ascii="Myriad Pro" w:hAnsi="Myriad Pro"/>
          <w:bCs/>
          <w:kern w:val="32"/>
          <w:sz w:val="22"/>
          <w:szCs w:val="22"/>
        </w:rPr>
        <w:t>,d</w:t>
      </w:r>
      <w:proofErr w:type="spellEnd"/>
      <w:proofErr w:type="gramEnd"/>
      <w:r w:rsidRPr="00B57A70">
        <w:rPr>
          <w:rFonts w:ascii="Myriad Pro" w:hAnsi="Myriad Pro"/>
          <w:bCs/>
          <w:kern w:val="32"/>
          <w:sz w:val="22"/>
          <w:szCs w:val="22"/>
        </w:rPr>
        <w:t xml:space="preserve">) the </w:t>
      </w:r>
      <w:r>
        <w:rPr>
          <w:rFonts w:ascii="Myriad Pro" w:hAnsi="Myriad Pro"/>
          <w:bCs/>
          <w:kern w:val="32"/>
          <w:sz w:val="22"/>
          <w:szCs w:val="22"/>
        </w:rPr>
        <w:t>gray</w:t>
      </w:r>
      <w:r w:rsidR="0043036A">
        <w:rPr>
          <w:rFonts w:ascii="Myriad Pro" w:hAnsi="Myriad Pro"/>
          <w:bCs/>
          <w:kern w:val="32"/>
          <w:sz w:val="22"/>
          <w:szCs w:val="22"/>
        </w:rPr>
        <w:t xml:space="preserve"> line indicates the possible width enlargement</w:t>
      </w:r>
      <w:r>
        <w:rPr>
          <w:rFonts w:ascii="Myriad Pro" w:hAnsi="Myriad Pro"/>
          <w:bCs/>
          <w:kern w:val="32"/>
          <w:sz w:val="22"/>
          <w:szCs w:val="22"/>
        </w:rPr>
        <w:t xml:space="preserve">. </w:t>
      </w:r>
      <w:r w:rsidRPr="00B57A70">
        <w:rPr>
          <w:rFonts w:ascii="Myriad Pro" w:hAnsi="Myriad Pro"/>
          <w:bCs/>
          <w:kern w:val="32"/>
          <w:sz w:val="22"/>
          <w:szCs w:val="22"/>
        </w:rPr>
        <w:t>In (</w:t>
      </w:r>
      <w:proofErr w:type="spellStart"/>
      <w:r w:rsidRPr="00B57A70">
        <w:rPr>
          <w:rFonts w:ascii="Myriad Pro" w:hAnsi="Myriad Pro"/>
          <w:bCs/>
          <w:kern w:val="32"/>
          <w:sz w:val="22"/>
          <w:szCs w:val="22"/>
        </w:rPr>
        <w:t>a</w:t>
      </w:r>
      <w:proofErr w:type="gramStart"/>
      <w:r w:rsidRPr="00B57A70">
        <w:rPr>
          <w:rFonts w:ascii="Myriad Pro" w:hAnsi="Myriad Pro"/>
          <w:bCs/>
          <w:kern w:val="32"/>
          <w:sz w:val="22"/>
          <w:szCs w:val="22"/>
        </w:rPr>
        <w:t>,c</w:t>
      </w:r>
      <w:proofErr w:type="spellEnd"/>
      <w:proofErr w:type="gramEnd"/>
      <w:r w:rsidRPr="00B57A70">
        <w:rPr>
          <w:rFonts w:ascii="Myriad Pro" w:hAnsi="Myriad Pro"/>
          <w:bCs/>
          <w:kern w:val="32"/>
          <w:sz w:val="22"/>
          <w:szCs w:val="22"/>
        </w:rPr>
        <w:t>) we show the major explosions and in (</w:t>
      </w:r>
      <w:proofErr w:type="spellStart"/>
      <w:r w:rsidRPr="00B57A70">
        <w:rPr>
          <w:rFonts w:ascii="Myriad Pro" w:hAnsi="Myriad Pro"/>
          <w:bCs/>
          <w:kern w:val="32"/>
          <w:sz w:val="22"/>
          <w:szCs w:val="22"/>
        </w:rPr>
        <w:t>b,d</w:t>
      </w:r>
      <w:proofErr w:type="spellEnd"/>
      <w:r w:rsidRPr="00B57A70">
        <w:rPr>
          <w:rFonts w:ascii="Myriad Pro" w:hAnsi="Myriad Pro"/>
          <w:bCs/>
          <w:kern w:val="32"/>
          <w:sz w:val="22"/>
          <w:szCs w:val="22"/>
        </w:rPr>
        <w:t>) the paroxysms; in (a) the paroxysm</w:t>
      </w:r>
      <w:r w:rsidR="00512254">
        <w:rPr>
          <w:rFonts w:ascii="Myriad Pro" w:hAnsi="Myriad Pro"/>
          <w:bCs/>
          <w:kern w:val="32"/>
          <w:sz w:val="22"/>
          <w:szCs w:val="22"/>
        </w:rPr>
        <w:t>s</w:t>
      </w:r>
      <w:r w:rsidRPr="00B57A70">
        <w:rPr>
          <w:rFonts w:ascii="Myriad Pro" w:hAnsi="Myriad Pro"/>
          <w:bCs/>
          <w:kern w:val="32"/>
          <w:sz w:val="22"/>
          <w:szCs w:val="22"/>
        </w:rPr>
        <w:t xml:space="preserve"> are marked by orange dashed lines.</w:t>
      </w:r>
    </w:p>
    <w:p w14:paraId="72C6A216" w14:textId="6EC2E64F" w:rsidR="003C0E89" w:rsidRPr="00850691" w:rsidRDefault="003C0E89" w:rsidP="0085710A">
      <w:pPr>
        <w:keepNext/>
        <w:spacing w:before="80"/>
        <w:jc w:val="center"/>
        <w:outlineLvl w:val="0"/>
        <w:rPr>
          <w:rFonts w:asciiTheme="minorHAnsi" w:hAnsiTheme="minorHAnsi" w:cstheme="minorHAnsi"/>
        </w:rPr>
      </w:pPr>
      <w:r>
        <w:rPr>
          <w:rFonts w:asciiTheme="minorHAnsi" w:hAnsiTheme="minorHAnsi" w:cstheme="minorHAnsi"/>
          <w:noProof/>
        </w:rPr>
        <w:lastRenderedPageBreak/>
        <w:drawing>
          <wp:inline distT="0" distB="0" distL="0" distR="0" wp14:anchorId="535421C6" wp14:editId="763FD2E1">
            <wp:extent cx="5276825" cy="6809743"/>
            <wp:effectExtent l="0" t="0" r="63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7.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276825" cy="6809743"/>
                    </a:xfrm>
                    <a:prstGeom prst="rect">
                      <a:avLst/>
                    </a:prstGeom>
                  </pic:spPr>
                </pic:pic>
              </a:graphicData>
            </a:graphic>
          </wp:inline>
        </w:drawing>
      </w:r>
    </w:p>
    <w:p w14:paraId="6B950C4E" w14:textId="0A1B4793" w:rsidR="00DC6823" w:rsidRDefault="003C0E89" w:rsidP="0085710A">
      <w:pPr>
        <w:keepNext/>
        <w:spacing w:before="80"/>
        <w:jc w:val="both"/>
        <w:outlineLvl w:val="0"/>
        <w:rPr>
          <w:rFonts w:ascii="Myriad Pro" w:hAnsi="Myriad Pro"/>
          <w:sz w:val="22"/>
          <w:szCs w:val="22"/>
        </w:rPr>
      </w:pPr>
      <w:r w:rsidRPr="00C50AF0">
        <w:rPr>
          <w:rFonts w:ascii="Calibri" w:hAnsi="Calibri" w:cs="Calibri"/>
          <w:b/>
          <w:kern w:val="28"/>
          <w:szCs w:val="24"/>
        </w:rPr>
        <w:t xml:space="preserve">Figure </w:t>
      </w:r>
      <w:r>
        <w:rPr>
          <w:rFonts w:ascii="Calibri" w:hAnsi="Calibri" w:cs="Calibri"/>
          <w:b/>
          <w:kern w:val="28"/>
          <w:szCs w:val="24"/>
        </w:rPr>
        <w:t>S</w:t>
      </w:r>
      <w:r w:rsidR="001F70D4">
        <w:rPr>
          <w:rFonts w:ascii="Calibri" w:hAnsi="Calibri" w:cs="Calibri"/>
          <w:b/>
          <w:kern w:val="28"/>
          <w:szCs w:val="24"/>
        </w:rPr>
        <w:t>3</w:t>
      </w:r>
      <w:r>
        <w:rPr>
          <w:rFonts w:ascii="Calibri" w:hAnsi="Calibri" w:cs="Calibri"/>
          <w:kern w:val="28"/>
          <w:szCs w:val="24"/>
        </w:rPr>
        <w:t xml:space="preserve">. </w:t>
      </w:r>
      <w:r w:rsidRPr="00D1535E">
        <w:rPr>
          <w:rFonts w:ascii="Myriad Pro" w:hAnsi="Myriad Pro"/>
          <w:sz w:val="22"/>
          <w:szCs w:val="22"/>
        </w:rPr>
        <w:t>(a) Mean and (</w:t>
      </w:r>
      <w:proofErr w:type="spellStart"/>
      <w:r w:rsidRPr="00D1535E">
        <w:rPr>
          <w:rFonts w:ascii="Myriad Pro" w:hAnsi="Myriad Pro"/>
          <w:sz w:val="22"/>
          <w:szCs w:val="22"/>
        </w:rPr>
        <w:t>b</w:t>
      </w:r>
      <w:proofErr w:type="gramStart"/>
      <w:r w:rsidRPr="00D1535E">
        <w:rPr>
          <w:rFonts w:ascii="Myriad Pro" w:hAnsi="Myriad Pro"/>
          <w:sz w:val="22"/>
          <w:szCs w:val="22"/>
        </w:rPr>
        <w:t>,c</w:t>
      </w:r>
      <w:proofErr w:type="spellEnd"/>
      <w:proofErr w:type="gramEnd"/>
      <w:r w:rsidRPr="00D1535E">
        <w:rPr>
          <w:rFonts w:ascii="Myriad Pro" w:hAnsi="Myriad Pro"/>
          <w:sz w:val="22"/>
          <w:szCs w:val="22"/>
        </w:rPr>
        <w:t>) percentile probability maps of ballistic projectiles from major explosions and paroxysms, based on event count from 1970 to 2023. Estimates are conditioned on the occurrence of a major explosion, i.e. 92.7%, or a paroxysm, i.e. 7.3%. Maximum values between Model</w:t>
      </w:r>
      <w:r w:rsidR="00512254">
        <w:rPr>
          <w:rFonts w:ascii="Myriad Pro" w:hAnsi="Myriad Pro"/>
          <w:sz w:val="22"/>
          <w:szCs w:val="22"/>
        </w:rPr>
        <w:t>s</w:t>
      </w:r>
      <w:r w:rsidRPr="00D1535E">
        <w:rPr>
          <w:rFonts w:ascii="Myriad Pro" w:hAnsi="Myriad Pro"/>
          <w:sz w:val="22"/>
          <w:szCs w:val="22"/>
        </w:rPr>
        <w:t xml:space="preserve"> 1, 2 and 3. Colors and contour lines indicate percentage values. In background is a vertical shaded relief. </w:t>
      </w:r>
    </w:p>
    <w:p w14:paraId="2A367E97" w14:textId="77777777" w:rsidR="00DC6823" w:rsidRDefault="00DC6823">
      <w:pPr>
        <w:rPr>
          <w:rFonts w:ascii="Myriad Pro" w:hAnsi="Myriad Pro"/>
          <w:sz w:val="22"/>
          <w:szCs w:val="22"/>
        </w:rPr>
      </w:pPr>
      <w:r>
        <w:rPr>
          <w:rFonts w:ascii="Myriad Pro" w:hAnsi="Myriad Pro"/>
          <w:sz w:val="22"/>
          <w:szCs w:val="22"/>
        </w:rPr>
        <w:br w:type="page"/>
      </w:r>
    </w:p>
    <w:p w14:paraId="5EFFFCE2" w14:textId="77777777" w:rsidR="00DC6823" w:rsidRDefault="00DC6823" w:rsidP="00DC6823">
      <w:pPr>
        <w:keepNext/>
        <w:pBdr>
          <w:top w:val="nil"/>
          <w:left w:val="nil"/>
          <w:bottom w:val="nil"/>
          <w:right w:val="nil"/>
          <w:between w:val="nil"/>
        </w:pBdr>
        <w:spacing w:before="240" w:after="120"/>
        <w:jc w:val="center"/>
        <w:rPr>
          <w:rFonts w:ascii="Calibri" w:hAnsi="Calibri" w:cs="Calibri"/>
          <w:b/>
          <w:color w:val="000000"/>
          <w:szCs w:val="24"/>
        </w:rPr>
      </w:pPr>
      <w:r>
        <w:rPr>
          <w:rFonts w:ascii="Calibri" w:hAnsi="Calibri" w:cs="Calibri"/>
          <w:b/>
          <w:noProof/>
          <w:color w:val="000000"/>
          <w:szCs w:val="24"/>
        </w:rPr>
        <w:lastRenderedPageBreak/>
        <w:drawing>
          <wp:inline distT="0" distB="0" distL="0" distR="0" wp14:anchorId="0259665B" wp14:editId="3AB86835">
            <wp:extent cx="5943600" cy="54356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9ok.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43600" cy="5435600"/>
                    </a:xfrm>
                    <a:prstGeom prst="rect">
                      <a:avLst/>
                    </a:prstGeom>
                  </pic:spPr>
                </pic:pic>
              </a:graphicData>
            </a:graphic>
          </wp:inline>
        </w:drawing>
      </w:r>
    </w:p>
    <w:p w14:paraId="18FD22F4" w14:textId="46ED807F" w:rsidR="00E01524" w:rsidRPr="00DC6823" w:rsidRDefault="001F70D4" w:rsidP="00DC6823">
      <w:pPr>
        <w:keepNext/>
        <w:spacing w:before="240"/>
        <w:jc w:val="both"/>
        <w:rPr>
          <w:rFonts w:ascii="Myriad Pro" w:hAnsi="Myriad Pro"/>
          <w:sz w:val="22"/>
          <w:szCs w:val="22"/>
        </w:rPr>
      </w:pPr>
      <w:r>
        <w:rPr>
          <w:rFonts w:ascii="Myriad Pro" w:hAnsi="Myriad Pro"/>
          <w:b/>
          <w:sz w:val="22"/>
          <w:szCs w:val="22"/>
        </w:rPr>
        <w:t>Figure S4</w:t>
      </w:r>
      <w:r w:rsidR="00DC6823" w:rsidRPr="00F90B17">
        <w:rPr>
          <w:rFonts w:ascii="Myriad Pro" w:hAnsi="Myriad Pro"/>
          <w:b/>
          <w:sz w:val="22"/>
          <w:szCs w:val="22"/>
        </w:rPr>
        <w:t>.</w:t>
      </w:r>
      <w:r w:rsidR="00DC6823" w:rsidRPr="00F90B17">
        <w:rPr>
          <w:rFonts w:ascii="Myriad Pro" w:hAnsi="Myriad Pro"/>
          <w:sz w:val="22"/>
          <w:szCs w:val="22"/>
        </w:rPr>
        <w:t xml:space="preserve"> </w:t>
      </w:r>
      <w:r w:rsidR="00DC6823" w:rsidRPr="00DC6823">
        <w:rPr>
          <w:rFonts w:ascii="Myriad Pro" w:hAnsi="Myriad Pro"/>
          <w:sz w:val="22"/>
          <w:szCs w:val="22"/>
        </w:rPr>
        <w:t>Probability curves of ballistic hazard from major explosions and paroxysms, considered as a single category, as a function of direction from the center of the Crater Terrace, at six selected distances from it (see Fig. 1a for the location of the corresponding distances). All the curves refer to the Maximum Model values between Model</w:t>
      </w:r>
      <w:r w:rsidR="00512254">
        <w:rPr>
          <w:rFonts w:ascii="Myriad Pro" w:hAnsi="Myriad Pro"/>
          <w:sz w:val="22"/>
          <w:szCs w:val="22"/>
        </w:rPr>
        <w:t>s</w:t>
      </w:r>
      <w:r w:rsidR="00DC6823" w:rsidRPr="00DC6823">
        <w:rPr>
          <w:rFonts w:ascii="Myriad Pro" w:hAnsi="Myriad Pro"/>
          <w:sz w:val="22"/>
          <w:szCs w:val="22"/>
        </w:rPr>
        <w:t xml:space="preserve"> 1, 2, and 3. The uncertainty interval between the continuous curves refers to the choice of the relative weight of paroxysms, either 7.3% or 12%, as discussed in the text. The dashed curves indicate the 5</w:t>
      </w:r>
      <w:r w:rsidR="00DC6823" w:rsidRPr="001F70D4">
        <w:rPr>
          <w:rFonts w:ascii="Myriad Pro" w:hAnsi="Myriad Pro"/>
          <w:sz w:val="22"/>
          <w:szCs w:val="22"/>
          <w:vertAlign w:val="superscript"/>
        </w:rPr>
        <w:t>th</w:t>
      </w:r>
      <w:r>
        <w:rPr>
          <w:rFonts w:ascii="Myriad Pro" w:hAnsi="Myriad Pro"/>
          <w:sz w:val="22"/>
          <w:szCs w:val="22"/>
        </w:rPr>
        <w:t xml:space="preserve"> </w:t>
      </w:r>
      <w:r w:rsidR="00DC6823" w:rsidRPr="00DC6823">
        <w:rPr>
          <w:rFonts w:ascii="Myriad Pro" w:hAnsi="Myriad Pro"/>
          <w:sz w:val="22"/>
          <w:szCs w:val="22"/>
        </w:rPr>
        <w:t>and 95</w:t>
      </w:r>
      <w:r w:rsidR="00DC6823" w:rsidRPr="001F70D4">
        <w:rPr>
          <w:rFonts w:ascii="Myriad Pro" w:hAnsi="Myriad Pro"/>
          <w:sz w:val="22"/>
          <w:szCs w:val="22"/>
          <w:vertAlign w:val="superscript"/>
        </w:rPr>
        <w:t>th</w:t>
      </w:r>
      <w:r>
        <w:rPr>
          <w:rFonts w:ascii="Myriad Pro" w:hAnsi="Myriad Pro"/>
          <w:sz w:val="22"/>
          <w:szCs w:val="22"/>
        </w:rPr>
        <w:t xml:space="preserve"> </w:t>
      </w:r>
      <w:r w:rsidR="00DC6823" w:rsidRPr="00DC6823">
        <w:rPr>
          <w:rFonts w:ascii="Myriad Pro" w:hAnsi="Myriad Pro"/>
          <w:sz w:val="22"/>
          <w:szCs w:val="22"/>
        </w:rPr>
        <w:t xml:space="preserve">percentiles of the uncertainty. In panel (a), the direction of </w:t>
      </w:r>
      <w:proofErr w:type="spellStart"/>
      <w:r w:rsidR="00DC6823" w:rsidRPr="00DC6823">
        <w:rPr>
          <w:rFonts w:ascii="Myriad Pro" w:hAnsi="Myriad Pro"/>
          <w:sz w:val="22"/>
          <w:szCs w:val="22"/>
        </w:rPr>
        <w:t>Ginostra</w:t>
      </w:r>
      <w:proofErr w:type="spellEnd"/>
      <w:r w:rsidR="00DC6823" w:rsidRPr="00DC6823">
        <w:rPr>
          <w:rFonts w:ascii="Myriad Pro" w:hAnsi="Myriad Pro"/>
          <w:sz w:val="22"/>
          <w:szCs w:val="22"/>
        </w:rPr>
        <w:t xml:space="preserve"> village is highlighted in pink. Note the different scales reported on the ordinate of the different plots.</w:t>
      </w:r>
    </w:p>
    <w:p w14:paraId="58165B24" w14:textId="77777777" w:rsidR="00E01524" w:rsidRDefault="00E01524">
      <w:pPr>
        <w:rPr>
          <w:rFonts w:ascii="Myriad Pro" w:hAnsi="Myriad Pro"/>
          <w:sz w:val="22"/>
          <w:szCs w:val="22"/>
        </w:rPr>
      </w:pPr>
      <w:r>
        <w:rPr>
          <w:rFonts w:ascii="Myriad Pro" w:hAnsi="Myriad Pro"/>
          <w:noProof/>
          <w:sz w:val="22"/>
          <w:szCs w:val="22"/>
        </w:rPr>
        <w:lastRenderedPageBreak/>
        <w:drawing>
          <wp:inline distT="0" distB="0" distL="0" distR="0" wp14:anchorId="5FFCB340" wp14:editId="40CE66DF">
            <wp:extent cx="5486400" cy="3534156"/>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7_Figure.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486400" cy="3534156"/>
                    </a:xfrm>
                    <a:prstGeom prst="rect">
                      <a:avLst/>
                    </a:prstGeom>
                  </pic:spPr>
                </pic:pic>
              </a:graphicData>
            </a:graphic>
          </wp:inline>
        </w:drawing>
      </w:r>
    </w:p>
    <w:p w14:paraId="39AC34E9" w14:textId="7081FBE1" w:rsidR="00E01524" w:rsidRDefault="00E01524" w:rsidP="00046805">
      <w:pPr>
        <w:pStyle w:val="SMcaption"/>
        <w:jc w:val="both"/>
        <w:rPr>
          <w:rFonts w:ascii="Myriad Pro" w:hAnsi="Myriad Pro"/>
          <w:sz w:val="22"/>
          <w:szCs w:val="22"/>
        </w:rPr>
      </w:pPr>
      <w:r>
        <w:rPr>
          <w:rFonts w:ascii="Myriad Pro" w:hAnsi="Myriad Pro"/>
          <w:b/>
          <w:sz w:val="22"/>
          <w:szCs w:val="22"/>
        </w:rPr>
        <w:t>Figure S</w:t>
      </w:r>
      <w:r w:rsidR="001F70D4">
        <w:rPr>
          <w:rFonts w:ascii="Myriad Pro" w:hAnsi="Myriad Pro"/>
          <w:b/>
          <w:sz w:val="22"/>
          <w:szCs w:val="22"/>
        </w:rPr>
        <w:t>5</w:t>
      </w:r>
      <w:r w:rsidRPr="00F90B17">
        <w:rPr>
          <w:rFonts w:ascii="Myriad Pro" w:hAnsi="Myriad Pro"/>
          <w:b/>
          <w:sz w:val="22"/>
          <w:szCs w:val="22"/>
        </w:rPr>
        <w:t>.</w:t>
      </w:r>
      <w:r w:rsidRPr="00F90B17">
        <w:rPr>
          <w:rFonts w:ascii="Myriad Pro" w:hAnsi="Myriad Pro"/>
          <w:sz w:val="22"/>
          <w:szCs w:val="22"/>
        </w:rPr>
        <w:t xml:space="preserve"> </w:t>
      </w:r>
      <w:r w:rsidR="00DC5764">
        <w:rPr>
          <w:rFonts w:ascii="Myriad Pro" w:hAnsi="Myriad Pro"/>
          <w:sz w:val="22"/>
          <w:szCs w:val="22"/>
        </w:rPr>
        <w:t>Mean p</w:t>
      </w:r>
      <w:r w:rsidRPr="00E01524">
        <w:rPr>
          <w:rFonts w:ascii="Myriad Pro" w:hAnsi="Myriad Pro"/>
          <w:sz w:val="22"/>
          <w:szCs w:val="22"/>
        </w:rPr>
        <w:t xml:space="preserve">robability curves of ballistic projectiles from major explosions as a function of direction, at </w:t>
      </w:r>
      <w:r>
        <w:rPr>
          <w:rFonts w:ascii="Myriad Pro" w:hAnsi="Myriad Pro"/>
          <w:sz w:val="22"/>
          <w:szCs w:val="22"/>
        </w:rPr>
        <w:t>four</w:t>
      </w:r>
      <w:r w:rsidRPr="00E01524">
        <w:rPr>
          <w:rFonts w:ascii="Myriad Pro" w:hAnsi="Myriad Pro"/>
          <w:sz w:val="22"/>
          <w:szCs w:val="22"/>
        </w:rPr>
        <w:t xml:space="preserve"> selected distances from the craters (see Fig. 1a). Comparison of the maximum values (black c</w:t>
      </w:r>
      <w:r>
        <w:rPr>
          <w:rFonts w:ascii="Myriad Pro" w:hAnsi="Myriad Pro"/>
          <w:sz w:val="22"/>
          <w:szCs w:val="22"/>
        </w:rPr>
        <w:t xml:space="preserve">urve) to </w:t>
      </w:r>
      <w:r w:rsidRPr="00E01524">
        <w:rPr>
          <w:rFonts w:ascii="Myriad Pro" w:hAnsi="Myriad Pro"/>
          <w:sz w:val="22"/>
          <w:szCs w:val="22"/>
        </w:rPr>
        <w:t>Model</w:t>
      </w:r>
      <w:r w:rsidR="00512254">
        <w:rPr>
          <w:rFonts w:ascii="Myriad Pro" w:hAnsi="Myriad Pro"/>
          <w:sz w:val="22"/>
          <w:szCs w:val="22"/>
        </w:rPr>
        <w:t>s</w:t>
      </w:r>
      <w:r w:rsidRPr="00E01524">
        <w:rPr>
          <w:rFonts w:ascii="Myriad Pro" w:hAnsi="Myriad Pro"/>
          <w:sz w:val="22"/>
          <w:szCs w:val="22"/>
        </w:rPr>
        <w:t xml:space="preserve"> 1 (blue dashed), 2 (red dashed)</w:t>
      </w:r>
      <w:r w:rsidR="00DC46DC">
        <w:rPr>
          <w:rFonts w:ascii="Myriad Pro" w:hAnsi="Myriad Pro"/>
          <w:sz w:val="22"/>
          <w:szCs w:val="22"/>
        </w:rPr>
        <w:t>, and 3 (green dashed)</w:t>
      </w:r>
      <w:r w:rsidRPr="00E01524">
        <w:rPr>
          <w:rFonts w:ascii="Myriad Pro" w:hAnsi="Myriad Pro"/>
          <w:sz w:val="22"/>
          <w:szCs w:val="22"/>
        </w:rPr>
        <w:t>. The rela</w:t>
      </w:r>
      <w:r w:rsidR="00A6128B">
        <w:rPr>
          <w:rFonts w:ascii="Myriad Pro" w:hAnsi="Myriad Pro"/>
          <w:sz w:val="22"/>
          <w:szCs w:val="22"/>
        </w:rPr>
        <w:t>tive weight of paroxysms is 12</w:t>
      </w:r>
      <w:r w:rsidRPr="00E01524">
        <w:rPr>
          <w:rFonts w:ascii="Myriad Pro" w:hAnsi="Myriad Pro"/>
          <w:sz w:val="22"/>
          <w:szCs w:val="22"/>
        </w:rPr>
        <w:t>% in this example</w:t>
      </w:r>
      <w:r>
        <w:rPr>
          <w:rFonts w:ascii="Myriad Pro" w:hAnsi="Myriad Pro"/>
          <w:sz w:val="22"/>
          <w:szCs w:val="22"/>
        </w:rPr>
        <w:t>.</w:t>
      </w:r>
    </w:p>
    <w:p w14:paraId="6E496AF3" w14:textId="6CB36811" w:rsidR="00E01524" w:rsidRDefault="00E01524">
      <w:pPr>
        <w:rPr>
          <w:rFonts w:ascii="Myriad Pro" w:hAnsi="Myriad Pro"/>
          <w:sz w:val="22"/>
          <w:szCs w:val="22"/>
        </w:rPr>
      </w:pPr>
      <w:r>
        <w:rPr>
          <w:rFonts w:ascii="Myriad Pro" w:hAnsi="Myriad Pro"/>
          <w:sz w:val="22"/>
          <w:szCs w:val="22"/>
        </w:rPr>
        <w:br w:type="page"/>
      </w:r>
    </w:p>
    <w:p w14:paraId="238D668E" w14:textId="091E1BC9" w:rsidR="005314B5" w:rsidRDefault="00E01524" w:rsidP="001C47FB">
      <w:pPr>
        <w:pStyle w:val="SMcaption"/>
        <w:rPr>
          <w:rFonts w:ascii="Myriad Pro" w:hAnsi="Myriad Pro"/>
          <w:sz w:val="22"/>
          <w:szCs w:val="22"/>
        </w:rPr>
      </w:pPr>
      <w:r>
        <w:rPr>
          <w:rFonts w:ascii="Myriad Pro" w:hAnsi="Myriad Pro"/>
          <w:noProof/>
          <w:sz w:val="22"/>
          <w:szCs w:val="22"/>
        </w:rPr>
        <w:lastRenderedPageBreak/>
        <w:drawing>
          <wp:inline distT="0" distB="0" distL="0" distR="0" wp14:anchorId="631C9C19" wp14:editId="1F046634">
            <wp:extent cx="5485989" cy="3571874"/>
            <wp:effectExtent l="0" t="0" r="63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8_Figure.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485989" cy="3571874"/>
                    </a:xfrm>
                    <a:prstGeom prst="rect">
                      <a:avLst/>
                    </a:prstGeom>
                  </pic:spPr>
                </pic:pic>
              </a:graphicData>
            </a:graphic>
          </wp:inline>
        </w:drawing>
      </w:r>
    </w:p>
    <w:p w14:paraId="4B36FB5C" w14:textId="3D621E5F" w:rsidR="0085710A" w:rsidRDefault="00E01524" w:rsidP="00046805">
      <w:pPr>
        <w:pStyle w:val="SMcaption"/>
        <w:jc w:val="both"/>
        <w:rPr>
          <w:rFonts w:ascii="Myriad Pro" w:hAnsi="Myriad Pro"/>
          <w:sz w:val="22"/>
          <w:szCs w:val="22"/>
        </w:rPr>
      </w:pPr>
      <w:r>
        <w:rPr>
          <w:rFonts w:ascii="Myriad Pro" w:hAnsi="Myriad Pro"/>
          <w:b/>
          <w:sz w:val="22"/>
          <w:szCs w:val="22"/>
        </w:rPr>
        <w:t>Figure S</w:t>
      </w:r>
      <w:r w:rsidR="001F70D4">
        <w:rPr>
          <w:rFonts w:ascii="Myriad Pro" w:hAnsi="Myriad Pro"/>
          <w:b/>
          <w:sz w:val="22"/>
          <w:szCs w:val="22"/>
        </w:rPr>
        <w:t>6</w:t>
      </w:r>
      <w:r w:rsidRPr="00F90B17">
        <w:rPr>
          <w:rFonts w:ascii="Myriad Pro" w:hAnsi="Myriad Pro"/>
          <w:b/>
          <w:sz w:val="22"/>
          <w:szCs w:val="22"/>
        </w:rPr>
        <w:t>.</w:t>
      </w:r>
      <w:r w:rsidRPr="00F90B17">
        <w:rPr>
          <w:rFonts w:ascii="Myriad Pro" w:hAnsi="Myriad Pro"/>
          <w:sz w:val="22"/>
          <w:szCs w:val="22"/>
        </w:rPr>
        <w:t xml:space="preserve"> </w:t>
      </w:r>
      <w:r w:rsidR="00DC5764">
        <w:rPr>
          <w:rFonts w:ascii="Myriad Pro" w:hAnsi="Myriad Pro"/>
          <w:sz w:val="22"/>
          <w:szCs w:val="22"/>
        </w:rPr>
        <w:t>Mean p</w:t>
      </w:r>
      <w:r w:rsidRPr="00E01524">
        <w:rPr>
          <w:rFonts w:ascii="Myriad Pro" w:hAnsi="Myriad Pro"/>
          <w:sz w:val="22"/>
          <w:szCs w:val="22"/>
        </w:rPr>
        <w:t xml:space="preserve">robability curves of ballistic projectiles from </w:t>
      </w:r>
      <w:r>
        <w:rPr>
          <w:rFonts w:ascii="Myriad Pro" w:hAnsi="Myriad Pro"/>
          <w:sz w:val="22"/>
          <w:szCs w:val="22"/>
        </w:rPr>
        <w:t>paroxysms</w:t>
      </w:r>
      <w:r w:rsidRPr="00E01524">
        <w:rPr>
          <w:rFonts w:ascii="Myriad Pro" w:hAnsi="Myriad Pro"/>
          <w:sz w:val="22"/>
          <w:szCs w:val="22"/>
        </w:rPr>
        <w:t xml:space="preserve"> as a function of direction, at </w:t>
      </w:r>
      <w:r>
        <w:rPr>
          <w:rFonts w:ascii="Myriad Pro" w:hAnsi="Myriad Pro"/>
          <w:sz w:val="22"/>
          <w:szCs w:val="22"/>
        </w:rPr>
        <w:t>four</w:t>
      </w:r>
      <w:r w:rsidRPr="00E01524">
        <w:rPr>
          <w:rFonts w:ascii="Myriad Pro" w:hAnsi="Myriad Pro"/>
          <w:sz w:val="22"/>
          <w:szCs w:val="22"/>
        </w:rPr>
        <w:t xml:space="preserve"> selected distances from the craters (see Fig. 1a). Comparison of the maximum values (black c</w:t>
      </w:r>
      <w:r>
        <w:rPr>
          <w:rFonts w:ascii="Myriad Pro" w:hAnsi="Myriad Pro"/>
          <w:sz w:val="22"/>
          <w:szCs w:val="22"/>
        </w:rPr>
        <w:t xml:space="preserve">urve) to </w:t>
      </w:r>
      <w:r w:rsidRPr="00E01524">
        <w:rPr>
          <w:rFonts w:ascii="Myriad Pro" w:hAnsi="Myriad Pro"/>
          <w:sz w:val="22"/>
          <w:szCs w:val="22"/>
        </w:rPr>
        <w:t>Model</w:t>
      </w:r>
      <w:r w:rsidR="00512254">
        <w:rPr>
          <w:rFonts w:ascii="Myriad Pro" w:hAnsi="Myriad Pro"/>
          <w:sz w:val="22"/>
          <w:szCs w:val="22"/>
        </w:rPr>
        <w:t>s</w:t>
      </w:r>
      <w:r w:rsidRPr="00E01524">
        <w:rPr>
          <w:rFonts w:ascii="Myriad Pro" w:hAnsi="Myriad Pro"/>
          <w:sz w:val="22"/>
          <w:szCs w:val="22"/>
        </w:rPr>
        <w:t xml:space="preserve"> 1 (blue dashed), 2 (red dashed)</w:t>
      </w:r>
      <w:r w:rsidR="0056652C">
        <w:rPr>
          <w:rFonts w:ascii="Myriad Pro" w:hAnsi="Myriad Pro"/>
          <w:sz w:val="22"/>
          <w:szCs w:val="22"/>
        </w:rPr>
        <w:t>, and 3</w:t>
      </w:r>
      <w:r w:rsidR="00DC46DC">
        <w:rPr>
          <w:rFonts w:ascii="Myriad Pro" w:hAnsi="Myriad Pro"/>
          <w:sz w:val="22"/>
          <w:szCs w:val="22"/>
        </w:rPr>
        <w:t xml:space="preserve"> (green dashed)</w:t>
      </w:r>
      <w:r w:rsidRPr="00E01524">
        <w:rPr>
          <w:rFonts w:ascii="Myriad Pro" w:hAnsi="Myriad Pro"/>
          <w:sz w:val="22"/>
          <w:szCs w:val="22"/>
        </w:rPr>
        <w:t>. The rela</w:t>
      </w:r>
      <w:r w:rsidR="00A6128B">
        <w:rPr>
          <w:rFonts w:ascii="Myriad Pro" w:hAnsi="Myriad Pro"/>
          <w:sz w:val="22"/>
          <w:szCs w:val="22"/>
        </w:rPr>
        <w:t>tive weight of paroxysms is 12</w:t>
      </w:r>
      <w:r w:rsidRPr="00E01524">
        <w:rPr>
          <w:rFonts w:ascii="Myriad Pro" w:hAnsi="Myriad Pro"/>
          <w:sz w:val="22"/>
          <w:szCs w:val="22"/>
        </w:rPr>
        <w:t>% in this example</w:t>
      </w:r>
      <w:r>
        <w:rPr>
          <w:rFonts w:ascii="Myriad Pro" w:hAnsi="Myriad Pro"/>
          <w:sz w:val="22"/>
          <w:szCs w:val="22"/>
        </w:rPr>
        <w:t>.</w:t>
      </w:r>
      <w:r w:rsidR="006B3034">
        <w:rPr>
          <w:rFonts w:ascii="Myriad Pro" w:hAnsi="Myriad Pro"/>
          <w:sz w:val="22"/>
          <w:szCs w:val="22"/>
        </w:rPr>
        <w:t xml:space="preserve"> </w:t>
      </w:r>
      <w:r w:rsidR="003608CC">
        <w:rPr>
          <w:rFonts w:ascii="Myriad Pro" w:hAnsi="Myriad Pro"/>
          <w:sz w:val="22"/>
          <w:szCs w:val="22"/>
        </w:rPr>
        <w:t>In panels (a), the direction</w:t>
      </w:r>
      <w:r w:rsidR="006B3034" w:rsidRPr="006B3034">
        <w:rPr>
          <w:rFonts w:ascii="Myriad Pro" w:hAnsi="Myriad Pro"/>
          <w:sz w:val="22"/>
          <w:szCs w:val="22"/>
        </w:rPr>
        <w:t xml:space="preserve"> of </w:t>
      </w:r>
      <w:proofErr w:type="spellStart"/>
      <w:r w:rsidR="003608CC">
        <w:rPr>
          <w:rFonts w:ascii="Myriad Pro" w:hAnsi="Myriad Pro"/>
          <w:sz w:val="22"/>
          <w:szCs w:val="22"/>
        </w:rPr>
        <w:t>Ginostra</w:t>
      </w:r>
      <w:proofErr w:type="spellEnd"/>
      <w:r w:rsidR="003608CC">
        <w:rPr>
          <w:rFonts w:ascii="Myriad Pro" w:hAnsi="Myriad Pro"/>
          <w:sz w:val="22"/>
          <w:szCs w:val="22"/>
        </w:rPr>
        <w:t xml:space="preserve"> village is</w:t>
      </w:r>
      <w:r w:rsidR="006B3034" w:rsidRPr="006B3034">
        <w:rPr>
          <w:rFonts w:ascii="Myriad Pro" w:hAnsi="Myriad Pro"/>
          <w:sz w:val="22"/>
          <w:szCs w:val="22"/>
        </w:rPr>
        <w:t xml:space="preserve"> highlighted.</w:t>
      </w:r>
    </w:p>
    <w:p w14:paraId="4D4EC46A" w14:textId="77777777" w:rsidR="0085710A" w:rsidRDefault="0085710A">
      <w:pPr>
        <w:rPr>
          <w:rFonts w:ascii="Myriad Pro" w:hAnsi="Myriad Pro"/>
          <w:sz w:val="22"/>
          <w:szCs w:val="22"/>
        </w:rPr>
      </w:pPr>
      <w:r>
        <w:rPr>
          <w:rFonts w:ascii="Myriad Pro" w:hAnsi="Myriad Pro"/>
          <w:sz w:val="22"/>
          <w:szCs w:val="22"/>
        </w:rPr>
        <w:br w:type="page"/>
      </w:r>
    </w:p>
    <w:p w14:paraId="60B30DFB" w14:textId="512EB346" w:rsidR="00E01524" w:rsidRDefault="0085710A" w:rsidP="00046805">
      <w:pPr>
        <w:pStyle w:val="SMcaption"/>
        <w:jc w:val="both"/>
        <w:rPr>
          <w:rFonts w:ascii="Myriad Pro" w:hAnsi="Myriad Pro"/>
          <w:sz w:val="22"/>
          <w:szCs w:val="22"/>
        </w:rPr>
      </w:pPr>
      <w:r>
        <w:rPr>
          <w:rFonts w:ascii="Myriad Pro" w:hAnsi="Myriad Pro"/>
          <w:noProof/>
          <w:sz w:val="22"/>
          <w:szCs w:val="22"/>
        </w:rPr>
        <w:lastRenderedPageBreak/>
        <w:drawing>
          <wp:inline distT="0" distB="0" distL="0" distR="0" wp14:anchorId="07A070B4" wp14:editId="5E7C4327">
            <wp:extent cx="5486400" cy="412305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_S7ok.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486400" cy="4123055"/>
                    </a:xfrm>
                    <a:prstGeom prst="rect">
                      <a:avLst/>
                    </a:prstGeom>
                  </pic:spPr>
                </pic:pic>
              </a:graphicData>
            </a:graphic>
          </wp:inline>
        </w:drawing>
      </w:r>
    </w:p>
    <w:p w14:paraId="77A64961" w14:textId="0D1C5033" w:rsidR="00DE64BF" w:rsidRDefault="001F70D4" w:rsidP="00B662B0">
      <w:pPr>
        <w:pStyle w:val="SMcaption"/>
        <w:jc w:val="both"/>
        <w:rPr>
          <w:rFonts w:ascii="Myriad Pro" w:hAnsi="Myriad Pro"/>
          <w:sz w:val="22"/>
          <w:szCs w:val="22"/>
        </w:rPr>
      </w:pPr>
      <w:r>
        <w:rPr>
          <w:rFonts w:ascii="Myriad Pro" w:hAnsi="Myriad Pro"/>
          <w:b/>
          <w:sz w:val="22"/>
          <w:szCs w:val="22"/>
        </w:rPr>
        <w:t>Figure S7</w:t>
      </w:r>
      <w:r w:rsidR="0085710A" w:rsidRPr="00F90B17">
        <w:rPr>
          <w:rFonts w:ascii="Myriad Pro" w:hAnsi="Myriad Pro"/>
          <w:b/>
          <w:sz w:val="22"/>
          <w:szCs w:val="22"/>
        </w:rPr>
        <w:t>.</w:t>
      </w:r>
      <w:r w:rsidR="0085710A" w:rsidRPr="00F90B17">
        <w:rPr>
          <w:rFonts w:ascii="Myriad Pro" w:hAnsi="Myriad Pro"/>
          <w:sz w:val="22"/>
          <w:szCs w:val="22"/>
        </w:rPr>
        <w:t xml:space="preserve"> </w:t>
      </w:r>
      <w:r w:rsidR="008D61AA">
        <w:rPr>
          <w:rFonts w:ascii="Myriad Pro" w:hAnsi="Myriad Pro"/>
          <w:sz w:val="22"/>
          <w:szCs w:val="22"/>
        </w:rPr>
        <w:t>Hourly probabilities</w:t>
      </w:r>
      <w:r w:rsidR="005A4455" w:rsidRPr="005E1860">
        <w:rPr>
          <w:rFonts w:ascii="Myriad Pro" w:hAnsi="Myriad Pro"/>
          <w:sz w:val="22"/>
          <w:szCs w:val="22"/>
        </w:rPr>
        <w:t xml:space="preserve"> of (</w:t>
      </w:r>
      <w:proofErr w:type="spellStart"/>
      <w:r w:rsidR="005A4455" w:rsidRPr="005E1860">
        <w:rPr>
          <w:rFonts w:ascii="Myriad Pro" w:hAnsi="Myriad Pro"/>
          <w:sz w:val="22"/>
          <w:szCs w:val="22"/>
        </w:rPr>
        <w:t>a</w:t>
      </w:r>
      <w:proofErr w:type="gramStart"/>
      <w:r w:rsidR="005A4455" w:rsidRPr="005E1860">
        <w:rPr>
          <w:rFonts w:ascii="Myriad Pro" w:hAnsi="Myriad Pro"/>
          <w:sz w:val="22"/>
          <w:szCs w:val="22"/>
        </w:rPr>
        <w:t>,b</w:t>
      </w:r>
      <w:proofErr w:type="spellEnd"/>
      <w:proofErr w:type="gramEnd"/>
      <w:r w:rsidR="005A4455" w:rsidRPr="005E1860">
        <w:rPr>
          <w:rFonts w:ascii="Myriad Pro" w:hAnsi="Myriad Pro"/>
          <w:sz w:val="22"/>
          <w:szCs w:val="22"/>
        </w:rPr>
        <w:t xml:space="preserve">) the major explosions and paroxysms occurred from 1985 to 2024, as a combined class, and (c) only the paroxysms occurred from 1879 to 2024. </w:t>
      </w:r>
      <w:r w:rsidR="00D2240A">
        <w:rPr>
          <w:rFonts w:ascii="Myriad Pro" w:hAnsi="Myriad Pro"/>
          <w:sz w:val="22"/>
          <w:szCs w:val="22"/>
        </w:rPr>
        <w:t>Mean hourly rates over the last 10 and 40 years, in (</w:t>
      </w:r>
      <w:proofErr w:type="spellStart"/>
      <w:r w:rsidR="00D2240A">
        <w:rPr>
          <w:rFonts w:ascii="Myriad Pro" w:hAnsi="Myriad Pro"/>
          <w:sz w:val="22"/>
          <w:szCs w:val="22"/>
        </w:rPr>
        <w:t>a</w:t>
      </w:r>
      <w:proofErr w:type="gramStart"/>
      <w:r w:rsidR="00D2240A">
        <w:rPr>
          <w:rFonts w:ascii="Myriad Pro" w:hAnsi="Myriad Pro"/>
          <w:sz w:val="22"/>
          <w:szCs w:val="22"/>
        </w:rPr>
        <w:t>,b</w:t>
      </w:r>
      <w:proofErr w:type="spellEnd"/>
      <w:proofErr w:type="gramEnd"/>
      <w:r w:rsidR="00D2240A">
        <w:rPr>
          <w:rFonts w:ascii="Myriad Pro" w:hAnsi="Myriad Pro"/>
          <w:sz w:val="22"/>
          <w:szCs w:val="22"/>
        </w:rPr>
        <w:t xml:space="preserve">), and 10 and 25 years, in (c), are reported for reference. </w:t>
      </w:r>
      <w:r w:rsidR="005A4455" w:rsidRPr="005E1860">
        <w:rPr>
          <w:rFonts w:ascii="Myriad Pro" w:hAnsi="Myriad Pro"/>
          <w:sz w:val="22"/>
          <w:szCs w:val="22"/>
        </w:rPr>
        <w:t>In (a) we include the uncertain major explosions, and in (b) we exclude them from the count.</w:t>
      </w:r>
      <w:r w:rsidR="00F57254">
        <w:rPr>
          <w:rFonts w:ascii="Myriad Pro" w:hAnsi="Myriad Pro"/>
          <w:sz w:val="22"/>
          <w:szCs w:val="22"/>
        </w:rPr>
        <w:t xml:space="preserve"> Model A </w:t>
      </w:r>
      <w:r w:rsidR="00D171A4">
        <w:rPr>
          <w:rFonts w:ascii="Myriad Pro" w:hAnsi="Myriad Pro"/>
          <w:sz w:val="22"/>
          <w:szCs w:val="22"/>
        </w:rPr>
        <w:t>is an exp</w:t>
      </w:r>
      <w:r w:rsidR="00462E82">
        <w:rPr>
          <w:rFonts w:ascii="Myriad Pro" w:hAnsi="Myriad Pro"/>
          <w:sz w:val="22"/>
          <w:szCs w:val="22"/>
        </w:rPr>
        <w:t xml:space="preserve">onential mixed with a lognormal distribution, while </w:t>
      </w:r>
      <w:r w:rsidR="00F57254">
        <w:rPr>
          <w:rFonts w:ascii="Myriad Pro" w:hAnsi="Myriad Pro"/>
          <w:sz w:val="22"/>
          <w:szCs w:val="22"/>
        </w:rPr>
        <w:t xml:space="preserve">Model B </w:t>
      </w:r>
      <w:r w:rsidR="00D171A4">
        <w:rPr>
          <w:rFonts w:ascii="Myriad Pro" w:hAnsi="Myriad Pro"/>
          <w:sz w:val="22"/>
          <w:szCs w:val="22"/>
        </w:rPr>
        <w:t xml:space="preserve">is a </w:t>
      </w:r>
      <w:proofErr w:type="spellStart"/>
      <w:r w:rsidR="00D171A4">
        <w:rPr>
          <w:rFonts w:ascii="Myriad Pro" w:hAnsi="Myriad Pro"/>
          <w:sz w:val="22"/>
          <w:szCs w:val="22"/>
        </w:rPr>
        <w:t>Weibull</w:t>
      </w:r>
      <w:proofErr w:type="spellEnd"/>
      <w:r w:rsidR="00462E82">
        <w:rPr>
          <w:rFonts w:ascii="Myriad Pro" w:hAnsi="Myriad Pro"/>
          <w:sz w:val="22"/>
          <w:szCs w:val="22"/>
        </w:rPr>
        <w:t xml:space="preserve"> in (</w:t>
      </w:r>
      <w:proofErr w:type="spellStart"/>
      <w:r w:rsidR="00462E82">
        <w:rPr>
          <w:rFonts w:ascii="Myriad Pro" w:hAnsi="Myriad Pro"/>
          <w:sz w:val="22"/>
          <w:szCs w:val="22"/>
        </w:rPr>
        <w:t>a</w:t>
      </w:r>
      <w:proofErr w:type="gramStart"/>
      <w:r w:rsidR="00462E82">
        <w:rPr>
          <w:rFonts w:ascii="Myriad Pro" w:hAnsi="Myriad Pro"/>
          <w:sz w:val="22"/>
          <w:szCs w:val="22"/>
        </w:rPr>
        <w:t>,b</w:t>
      </w:r>
      <w:proofErr w:type="spellEnd"/>
      <w:proofErr w:type="gramEnd"/>
      <w:r w:rsidR="00462E82">
        <w:rPr>
          <w:rFonts w:ascii="Myriad Pro" w:hAnsi="Myriad Pro"/>
          <w:sz w:val="22"/>
          <w:szCs w:val="22"/>
        </w:rPr>
        <w:t xml:space="preserve">) and a </w:t>
      </w:r>
      <w:proofErr w:type="spellStart"/>
      <w:r w:rsidR="00462E82">
        <w:rPr>
          <w:rFonts w:ascii="Myriad Pro" w:hAnsi="Myriad Pro"/>
          <w:sz w:val="22"/>
          <w:szCs w:val="22"/>
        </w:rPr>
        <w:t>Weibull</w:t>
      </w:r>
      <w:proofErr w:type="spellEnd"/>
      <w:r w:rsidR="00462E82">
        <w:rPr>
          <w:rFonts w:ascii="Myriad Pro" w:hAnsi="Myriad Pro"/>
          <w:sz w:val="22"/>
          <w:szCs w:val="22"/>
        </w:rPr>
        <w:t xml:space="preserve"> mixed with a lognormal in (c)</w:t>
      </w:r>
      <w:r w:rsidR="00C32054">
        <w:rPr>
          <w:rFonts w:ascii="Myriad Pro" w:hAnsi="Myriad Pro"/>
          <w:sz w:val="22"/>
          <w:szCs w:val="22"/>
        </w:rPr>
        <w:t>.</w:t>
      </w:r>
      <w:r w:rsidR="00462E82">
        <w:rPr>
          <w:rFonts w:ascii="Myriad Pro" w:hAnsi="Myriad Pro"/>
          <w:sz w:val="22"/>
          <w:szCs w:val="22"/>
        </w:rPr>
        <w:t xml:space="preserve"> See </w:t>
      </w:r>
      <w:proofErr w:type="spellStart"/>
      <w:r w:rsidR="00462E82">
        <w:rPr>
          <w:rFonts w:ascii="Myriad Pro" w:hAnsi="Myriad Pro"/>
          <w:sz w:val="22"/>
          <w:szCs w:val="22"/>
        </w:rPr>
        <w:t>Bevilacqua</w:t>
      </w:r>
      <w:proofErr w:type="spellEnd"/>
      <w:r w:rsidR="00462E82">
        <w:rPr>
          <w:rFonts w:ascii="Myriad Pro" w:hAnsi="Myriad Pro"/>
          <w:sz w:val="22"/>
          <w:szCs w:val="22"/>
        </w:rPr>
        <w:t xml:space="preserve"> et al. (2020b) for more details.</w:t>
      </w:r>
      <w:r w:rsidR="00B662B0">
        <w:rPr>
          <w:rFonts w:ascii="Myriad Pro" w:hAnsi="Myriad Pro"/>
          <w:sz w:val="22"/>
          <w:szCs w:val="22"/>
        </w:rPr>
        <w:t xml:space="preserve"> In th</w:t>
      </w:r>
      <w:r w:rsidR="00512254">
        <w:rPr>
          <w:rFonts w:ascii="Myriad Pro" w:hAnsi="Myriad Pro"/>
          <w:sz w:val="22"/>
          <w:szCs w:val="22"/>
        </w:rPr>
        <w:t>e</w:t>
      </w:r>
      <w:r w:rsidR="00B662B0">
        <w:rPr>
          <w:rFonts w:ascii="Myriad Pro" w:hAnsi="Myriad Pro"/>
          <w:sz w:val="22"/>
          <w:szCs w:val="22"/>
        </w:rPr>
        <w:t>s</w:t>
      </w:r>
      <w:r w:rsidR="00512254">
        <w:rPr>
          <w:rFonts w:ascii="Myriad Pro" w:hAnsi="Myriad Pro"/>
          <w:sz w:val="22"/>
          <w:szCs w:val="22"/>
        </w:rPr>
        <w:t>e</w:t>
      </w:r>
      <w:r w:rsidR="00B662B0">
        <w:rPr>
          <w:rFonts w:ascii="Myriad Pro" w:hAnsi="Myriad Pro"/>
          <w:sz w:val="22"/>
          <w:szCs w:val="22"/>
        </w:rPr>
        <w:t xml:space="preserve"> estimates we used the dataset reported in </w:t>
      </w:r>
      <w:proofErr w:type="spellStart"/>
      <w:r w:rsidR="00B662B0">
        <w:rPr>
          <w:rFonts w:ascii="Myriad Pro" w:hAnsi="Myriad Pro"/>
          <w:sz w:val="22"/>
          <w:szCs w:val="22"/>
        </w:rPr>
        <w:t>Bevilacqua</w:t>
      </w:r>
      <w:proofErr w:type="spellEnd"/>
      <w:r w:rsidR="00B662B0">
        <w:rPr>
          <w:rFonts w:ascii="Myriad Pro" w:hAnsi="Myriad Pro"/>
          <w:sz w:val="22"/>
          <w:szCs w:val="22"/>
        </w:rPr>
        <w:t xml:space="preserve"> et al. (submitted), plus the following five events: 14 Dec. 2023 (uncertain major explosion), 20 Dec. 2023 (major explosion), 9 Feb. 2024 (uncertain major explosion), 4 Jul. 2024 (uncertain major explosion), </w:t>
      </w:r>
      <w:proofErr w:type="gramStart"/>
      <w:r w:rsidR="00B662B0">
        <w:rPr>
          <w:rFonts w:ascii="Myriad Pro" w:hAnsi="Myriad Pro"/>
          <w:sz w:val="22"/>
          <w:szCs w:val="22"/>
        </w:rPr>
        <w:t>11</w:t>
      </w:r>
      <w:proofErr w:type="gramEnd"/>
      <w:r w:rsidR="00B662B0">
        <w:rPr>
          <w:rFonts w:ascii="Myriad Pro" w:hAnsi="Myriad Pro"/>
          <w:sz w:val="22"/>
          <w:szCs w:val="22"/>
        </w:rPr>
        <w:t xml:space="preserve"> Jul. 2024 (paroxysm). </w:t>
      </w:r>
      <w:r w:rsidR="00DE64BF">
        <w:rPr>
          <w:rFonts w:ascii="Myriad Pro" w:hAnsi="Myriad Pro"/>
          <w:sz w:val="22"/>
          <w:szCs w:val="22"/>
        </w:rPr>
        <w:br w:type="page"/>
      </w:r>
    </w:p>
    <w:p w14:paraId="3A9752C3" w14:textId="123D599F" w:rsidR="00DE64BF" w:rsidRPr="00DE64BF" w:rsidRDefault="00DE64BF" w:rsidP="00DE64BF">
      <w:pPr>
        <w:jc w:val="both"/>
        <w:rPr>
          <w:rFonts w:ascii="Myriad Pro" w:hAnsi="Myriad Pro"/>
          <w:sz w:val="22"/>
          <w:szCs w:val="22"/>
        </w:rPr>
      </w:pPr>
      <w:r>
        <w:rPr>
          <w:rFonts w:ascii="Myriad Pro" w:hAnsi="Myriad Pro"/>
          <w:b/>
          <w:sz w:val="22"/>
          <w:szCs w:val="22"/>
        </w:rPr>
        <w:lastRenderedPageBreak/>
        <w:t>Table S1</w:t>
      </w:r>
      <w:r w:rsidRPr="00F90B17">
        <w:rPr>
          <w:rFonts w:ascii="Myriad Pro" w:hAnsi="Myriad Pro"/>
          <w:b/>
          <w:sz w:val="22"/>
          <w:szCs w:val="22"/>
        </w:rPr>
        <w:t>.</w:t>
      </w:r>
      <w:r>
        <w:rPr>
          <w:rFonts w:ascii="Myriad Pro" w:hAnsi="Myriad Pro"/>
          <w:b/>
          <w:sz w:val="22"/>
          <w:szCs w:val="22"/>
        </w:rPr>
        <w:t xml:space="preserve"> </w:t>
      </w:r>
      <w:r>
        <w:rPr>
          <w:rFonts w:ascii="Myriad Pro" w:hAnsi="Myriad Pro"/>
          <w:sz w:val="22"/>
          <w:szCs w:val="22"/>
        </w:rPr>
        <w:t xml:space="preserve">Summary of the information from </w:t>
      </w:r>
      <w:proofErr w:type="spellStart"/>
      <w:r>
        <w:rPr>
          <w:rFonts w:ascii="Myriad Pro" w:hAnsi="Myriad Pro"/>
          <w:sz w:val="22"/>
          <w:szCs w:val="22"/>
        </w:rPr>
        <w:t>Bevilacqua</w:t>
      </w:r>
      <w:proofErr w:type="spellEnd"/>
      <w:r>
        <w:rPr>
          <w:rFonts w:ascii="Myriad Pro" w:hAnsi="Myriad Pro"/>
          <w:sz w:val="22"/>
          <w:szCs w:val="22"/>
        </w:rPr>
        <w:t xml:space="preserve"> et al. (submitted) on the recorded number of projectiles per meter square during major explosions at Stromboli.</w:t>
      </w:r>
      <w:r w:rsidR="00FD09C7">
        <w:rPr>
          <w:rFonts w:ascii="Myriad Pro" w:hAnsi="Myriad Pro"/>
          <w:sz w:val="22"/>
          <w:szCs w:val="22"/>
        </w:rPr>
        <w:t xml:space="preserve"> The major explosion labels follow </w:t>
      </w:r>
      <w:r w:rsidR="00512254">
        <w:rPr>
          <w:rFonts w:ascii="Myriad Pro" w:hAnsi="Myriad Pro"/>
          <w:sz w:val="22"/>
          <w:szCs w:val="22"/>
        </w:rPr>
        <w:t xml:space="preserve">the companion manuscript </w:t>
      </w:r>
      <w:proofErr w:type="spellStart"/>
      <w:r w:rsidR="00FD09C7">
        <w:rPr>
          <w:rFonts w:ascii="Myriad Pro" w:hAnsi="Myriad Pro"/>
          <w:sz w:val="22"/>
          <w:szCs w:val="22"/>
        </w:rPr>
        <w:t>Bevilacqua</w:t>
      </w:r>
      <w:proofErr w:type="spellEnd"/>
      <w:r w:rsidR="00FD09C7">
        <w:rPr>
          <w:rFonts w:ascii="Myriad Pro" w:hAnsi="Myriad Pro"/>
          <w:sz w:val="22"/>
          <w:szCs w:val="22"/>
        </w:rPr>
        <w:t xml:space="preserve"> et al. (submitted).</w:t>
      </w:r>
    </w:p>
    <w:p w14:paraId="169B3618" w14:textId="77777777" w:rsidR="00DE64BF" w:rsidRDefault="00DE64BF">
      <w:pPr>
        <w:rPr>
          <w:rFonts w:ascii="Myriad Pro" w:hAnsi="Myriad Pro"/>
          <w:sz w:val="22"/>
          <w:szCs w:val="22"/>
        </w:rPr>
      </w:pPr>
    </w:p>
    <w:tbl>
      <w:tblPr>
        <w:tblW w:w="7720" w:type="dxa"/>
        <w:jc w:val="center"/>
        <w:tblInd w:w="55" w:type="dxa"/>
        <w:tblCellMar>
          <w:left w:w="70" w:type="dxa"/>
          <w:right w:w="70" w:type="dxa"/>
        </w:tblCellMar>
        <w:tblLook w:val="04A0" w:firstRow="1" w:lastRow="0" w:firstColumn="1" w:lastColumn="0" w:noHBand="0" w:noVBand="1"/>
      </w:tblPr>
      <w:tblGrid>
        <w:gridCol w:w="960"/>
        <w:gridCol w:w="1300"/>
        <w:gridCol w:w="1140"/>
        <w:gridCol w:w="2440"/>
        <w:gridCol w:w="1880"/>
      </w:tblGrid>
      <w:tr w:rsidR="00DE64BF" w:rsidRPr="00DE64BF" w14:paraId="612A4C17" w14:textId="77777777" w:rsidTr="00DE64BF">
        <w:trPr>
          <w:trHeight w:val="288"/>
          <w:jc w:val="center"/>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EAA2361" w14:textId="77777777" w:rsidR="00DE64BF" w:rsidRPr="00DE64BF" w:rsidRDefault="00DE64BF" w:rsidP="00DE64BF">
            <w:pPr>
              <w:rPr>
                <w:rFonts w:ascii="Calibri" w:hAnsi="Calibri" w:cs="Calibri"/>
                <w:color w:val="000000"/>
                <w:sz w:val="22"/>
                <w:szCs w:val="22"/>
                <w:lang w:eastAsia="it-IT"/>
              </w:rPr>
            </w:pPr>
            <w:r w:rsidRPr="00DE64BF">
              <w:rPr>
                <w:rFonts w:ascii="Calibri" w:hAnsi="Calibri" w:cs="Calibri"/>
                <w:color w:val="000000"/>
                <w:sz w:val="22"/>
                <w:szCs w:val="22"/>
                <w:lang w:eastAsia="it-IT"/>
              </w:rPr>
              <w:t> </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14:paraId="201C1476" w14:textId="77777777" w:rsidR="00DE64BF" w:rsidRPr="00DE64BF" w:rsidRDefault="00DE64BF" w:rsidP="00DE64BF">
            <w:pPr>
              <w:rPr>
                <w:rFonts w:ascii="Calibri" w:hAnsi="Calibri" w:cs="Calibri"/>
                <w:color w:val="000000"/>
                <w:sz w:val="22"/>
                <w:szCs w:val="22"/>
                <w:lang w:val="it-IT" w:eastAsia="it-IT"/>
              </w:rPr>
            </w:pPr>
            <w:r w:rsidRPr="00DE64BF">
              <w:rPr>
                <w:rFonts w:ascii="Calibri" w:hAnsi="Calibri" w:cs="Calibri"/>
                <w:color w:val="000000"/>
                <w:sz w:val="22"/>
                <w:szCs w:val="22"/>
                <w:lang w:val="it-IT" w:eastAsia="it-IT"/>
              </w:rPr>
              <w:t>Distance</w:t>
            </w:r>
          </w:p>
        </w:tc>
        <w:tc>
          <w:tcPr>
            <w:tcW w:w="1140" w:type="dxa"/>
            <w:tcBorders>
              <w:top w:val="single" w:sz="4" w:space="0" w:color="auto"/>
              <w:left w:val="nil"/>
              <w:bottom w:val="single" w:sz="4" w:space="0" w:color="auto"/>
              <w:right w:val="single" w:sz="4" w:space="0" w:color="auto"/>
            </w:tcBorders>
            <w:shd w:val="clear" w:color="auto" w:fill="auto"/>
            <w:noWrap/>
            <w:vAlign w:val="bottom"/>
            <w:hideMark/>
          </w:tcPr>
          <w:p w14:paraId="7049ACA2" w14:textId="77777777" w:rsidR="00DE64BF" w:rsidRPr="00DE64BF" w:rsidRDefault="00DE64BF" w:rsidP="00DE64BF">
            <w:pPr>
              <w:rPr>
                <w:rFonts w:ascii="Calibri" w:hAnsi="Calibri" w:cs="Calibri"/>
                <w:color w:val="000000"/>
                <w:sz w:val="22"/>
                <w:szCs w:val="22"/>
                <w:lang w:val="it-IT" w:eastAsia="it-IT"/>
              </w:rPr>
            </w:pPr>
            <w:r w:rsidRPr="00DE64BF">
              <w:rPr>
                <w:rFonts w:ascii="Calibri" w:hAnsi="Calibri" w:cs="Calibri"/>
                <w:color w:val="000000"/>
                <w:sz w:val="22"/>
                <w:szCs w:val="22"/>
                <w:lang w:val="it-IT" w:eastAsia="it-IT"/>
              </w:rPr>
              <w:t>Direction</w:t>
            </w:r>
          </w:p>
        </w:tc>
        <w:tc>
          <w:tcPr>
            <w:tcW w:w="2440" w:type="dxa"/>
            <w:tcBorders>
              <w:top w:val="single" w:sz="4" w:space="0" w:color="auto"/>
              <w:left w:val="nil"/>
              <w:bottom w:val="single" w:sz="4" w:space="0" w:color="auto"/>
              <w:right w:val="single" w:sz="4" w:space="0" w:color="auto"/>
            </w:tcBorders>
            <w:shd w:val="clear" w:color="auto" w:fill="auto"/>
            <w:noWrap/>
            <w:vAlign w:val="bottom"/>
            <w:hideMark/>
          </w:tcPr>
          <w:p w14:paraId="5570C4C7" w14:textId="77777777" w:rsidR="00DE64BF" w:rsidRPr="00DE64BF" w:rsidRDefault="00DE64BF" w:rsidP="00DE64BF">
            <w:pPr>
              <w:rPr>
                <w:rFonts w:ascii="Calibri" w:hAnsi="Calibri" w:cs="Calibri"/>
                <w:color w:val="000000"/>
                <w:sz w:val="22"/>
                <w:szCs w:val="22"/>
                <w:lang w:val="it-IT" w:eastAsia="it-IT"/>
              </w:rPr>
            </w:pPr>
            <w:r w:rsidRPr="00DE64BF">
              <w:rPr>
                <w:rFonts w:ascii="Calibri" w:hAnsi="Calibri" w:cs="Calibri"/>
                <w:color w:val="000000"/>
                <w:sz w:val="22"/>
                <w:szCs w:val="22"/>
                <w:lang w:val="it-IT" w:eastAsia="it-IT"/>
              </w:rPr>
              <w:t>Clasts/m2</w:t>
            </w:r>
          </w:p>
        </w:tc>
        <w:tc>
          <w:tcPr>
            <w:tcW w:w="1880" w:type="dxa"/>
            <w:tcBorders>
              <w:top w:val="single" w:sz="4" w:space="0" w:color="auto"/>
              <w:left w:val="nil"/>
              <w:bottom w:val="single" w:sz="4" w:space="0" w:color="auto"/>
              <w:right w:val="single" w:sz="4" w:space="0" w:color="auto"/>
            </w:tcBorders>
            <w:shd w:val="clear" w:color="auto" w:fill="auto"/>
            <w:noWrap/>
            <w:vAlign w:val="bottom"/>
            <w:hideMark/>
          </w:tcPr>
          <w:p w14:paraId="6239DEEE" w14:textId="77777777" w:rsidR="00DE64BF" w:rsidRPr="00DE64BF" w:rsidRDefault="00DE64BF" w:rsidP="00DE64BF">
            <w:pPr>
              <w:rPr>
                <w:rFonts w:ascii="Calibri" w:hAnsi="Calibri" w:cs="Calibri"/>
                <w:color w:val="000000"/>
                <w:sz w:val="22"/>
                <w:szCs w:val="22"/>
                <w:lang w:val="it-IT" w:eastAsia="it-IT"/>
              </w:rPr>
            </w:pPr>
            <w:r w:rsidRPr="00DE64BF">
              <w:rPr>
                <w:rFonts w:ascii="Calibri" w:hAnsi="Calibri" w:cs="Calibri"/>
                <w:color w:val="000000"/>
                <w:sz w:val="22"/>
                <w:szCs w:val="22"/>
                <w:lang w:val="it-IT" w:eastAsia="it-IT"/>
              </w:rPr>
              <w:t>Clast inter-distance</w:t>
            </w:r>
          </w:p>
        </w:tc>
      </w:tr>
      <w:tr w:rsidR="00DE64BF" w:rsidRPr="00DE64BF" w14:paraId="16E4FF2B" w14:textId="77777777" w:rsidTr="00DE64BF">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EB60352" w14:textId="77777777" w:rsidR="00DE64BF" w:rsidRPr="00DE64BF" w:rsidRDefault="00DE64BF" w:rsidP="00DE64BF">
            <w:pPr>
              <w:jc w:val="right"/>
              <w:rPr>
                <w:rFonts w:ascii="Calibri" w:hAnsi="Calibri" w:cs="Calibri"/>
                <w:color w:val="000000"/>
                <w:sz w:val="22"/>
                <w:szCs w:val="22"/>
                <w:lang w:val="it-IT" w:eastAsia="it-IT"/>
              </w:rPr>
            </w:pPr>
            <w:r w:rsidRPr="00DE64BF">
              <w:rPr>
                <w:rFonts w:ascii="Calibri" w:hAnsi="Calibri" w:cs="Calibri"/>
                <w:color w:val="000000"/>
                <w:sz w:val="22"/>
                <w:szCs w:val="22"/>
                <w:lang w:val="it-IT" w:eastAsia="it-IT"/>
              </w:rPr>
              <w:t>2011</w:t>
            </w:r>
          </w:p>
        </w:tc>
        <w:tc>
          <w:tcPr>
            <w:tcW w:w="1300" w:type="dxa"/>
            <w:tcBorders>
              <w:top w:val="nil"/>
              <w:left w:val="nil"/>
              <w:bottom w:val="single" w:sz="4" w:space="0" w:color="auto"/>
              <w:right w:val="single" w:sz="4" w:space="0" w:color="auto"/>
            </w:tcBorders>
            <w:shd w:val="clear" w:color="auto" w:fill="auto"/>
            <w:noWrap/>
            <w:vAlign w:val="bottom"/>
            <w:hideMark/>
          </w:tcPr>
          <w:p w14:paraId="17AA2906" w14:textId="77777777" w:rsidR="00DE64BF" w:rsidRPr="00DE64BF" w:rsidRDefault="00DE64BF" w:rsidP="00DE64BF">
            <w:pPr>
              <w:jc w:val="right"/>
              <w:rPr>
                <w:rFonts w:ascii="Calibri" w:hAnsi="Calibri" w:cs="Calibri"/>
                <w:color w:val="000000"/>
                <w:sz w:val="22"/>
                <w:szCs w:val="22"/>
                <w:lang w:val="it-IT" w:eastAsia="it-IT"/>
              </w:rPr>
            </w:pPr>
            <w:r w:rsidRPr="00DE64BF">
              <w:rPr>
                <w:rFonts w:ascii="Calibri" w:hAnsi="Calibri" w:cs="Calibri"/>
                <w:color w:val="000000"/>
                <w:sz w:val="22"/>
                <w:szCs w:val="22"/>
                <w:lang w:val="it-IT" w:eastAsia="it-IT"/>
              </w:rPr>
              <w:t>ca. 300 m</w:t>
            </w:r>
          </w:p>
        </w:tc>
        <w:tc>
          <w:tcPr>
            <w:tcW w:w="1140" w:type="dxa"/>
            <w:tcBorders>
              <w:top w:val="nil"/>
              <w:left w:val="nil"/>
              <w:bottom w:val="single" w:sz="4" w:space="0" w:color="auto"/>
              <w:right w:val="single" w:sz="4" w:space="0" w:color="auto"/>
            </w:tcBorders>
            <w:shd w:val="clear" w:color="auto" w:fill="auto"/>
            <w:noWrap/>
            <w:vAlign w:val="bottom"/>
            <w:hideMark/>
          </w:tcPr>
          <w:p w14:paraId="75F4828C" w14:textId="77777777" w:rsidR="00DE64BF" w:rsidRPr="00DE64BF" w:rsidRDefault="00DE64BF" w:rsidP="00DE64BF">
            <w:pPr>
              <w:jc w:val="right"/>
              <w:rPr>
                <w:rFonts w:ascii="Calibri" w:hAnsi="Calibri" w:cs="Calibri"/>
                <w:color w:val="000000"/>
                <w:sz w:val="22"/>
                <w:szCs w:val="22"/>
                <w:lang w:val="it-IT" w:eastAsia="it-IT"/>
              </w:rPr>
            </w:pPr>
            <w:r w:rsidRPr="00DE64BF">
              <w:rPr>
                <w:rFonts w:ascii="Calibri" w:hAnsi="Calibri" w:cs="Calibri"/>
                <w:color w:val="000000"/>
                <w:sz w:val="22"/>
                <w:szCs w:val="22"/>
                <w:lang w:val="it-IT" w:eastAsia="it-IT"/>
              </w:rPr>
              <w:t>SE</w:t>
            </w:r>
          </w:p>
        </w:tc>
        <w:tc>
          <w:tcPr>
            <w:tcW w:w="2440" w:type="dxa"/>
            <w:tcBorders>
              <w:top w:val="nil"/>
              <w:left w:val="nil"/>
              <w:bottom w:val="single" w:sz="4" w:space="0" w:color="auto"/>
              <w:right w:val="single" w:sz="4" w:space="0" w:color="auto"/>
            </w:tcBorders>
            <w:shd w:val="clear" w:color="auto" w:fill="auto"/>
            <w:noWrap/>
            <w:vAlign w:val="bottom"/>
            <w:hideMark/>
          </w:tcPr>
          <w:p w14:paraId="40413DFA" w14:textId="77777777" w:rsidR="00DE64BF" w:rsidRPr="00DE64BF" w:rsidRDefault="00DE64BF" w:rsidP="00DE64BF">
            <w:pPr>
              <w:jc w:val="right"/>
              <w:rPr>
                <w:rFonts w:ascii="Calibri" w:hAnsi="Calibri" w:cs="Calibri"/>
                <w:color w:val="000000"/>
                <w:sz w:val="22"/>
                <w:szCs w:val="22"/>
                <w:lang w:val="it-IT" w:eastAsia="it-IT"/>
              </w:rPr>
            </w:pPr>
            <w:r w:rsidRPr="00DE64BF">
              <w:rPr>
                <w:rFonts w:ascii="Calibri" w:hAnsi="Calibri" w:cs="Calibri"/>
                <w:color w:val="000000"/>
                <w:sz w:val="22"/>
                <w:szCs w:val="22"/>
                <w:lang w:val="it-IT" w:eastAsia="it-IT"/>
              </w:rPr>
              <w:t>up to 5-10</w:t>
            </w:r>
          </w:p>
        </w:tc>
        <w:tc>
          <w:tcPr>
            <w:tcW w:w="1880" w:type="dxa"/>
            <w:tcBorders>
              <w:top w:val="nil"/>
              <w:left w:val="nil"/>
              <w:bottom w:val="single" w:sz="4" w:space="0" w:color="auto"/>
              <w:right w:val="single" w:sz="4" w:space="0" w:color="auto"/>
            </w:tcBorders>
            <w:shd w:val="clear" w:color="auto" w:fill="auto"/>
            <w:noWrap/>
            <w:vAlign w:val="bottom"/>
            <w:hideMark/>
          </w:tcPr>
          <w:p w14:paraId="21F3893F" w14:textId="77777777" w:rsidR="00DE64BF" w:rsidRPr="00DE64BF" w:rsidRDefault="00DE64BF" w:rsidP="00DE64BF">
            <w:pPr>
              <w:rPr>
                <w:rFonts w:ascii="Calibri" w:hAnsi="Calibri" w:cs="Calibri"/>
                <w:color w:val="000000"/>
                <w:sz w:val="22"/>
                <w:szCs w:val="22"/>
                <w:lang w:val="it-IT" w:eastAsia="it-IT"/>
              </w:rPr>
            </w:pPr>
            <w:r w:rsidRPr="00DE64BF">
              <w:rPr>
                <w:rFonts w:ascii="Calibri" w:hAnsi="Calibri" w:cs="Calibri"/>
                <w:color w:val="000000"/>
                <w:sz w:val="22"/>
                <w:szCs w:val="22"/>
                <w:lang w:val="it-IT" w:eastAsia="it-IT"/>
              </w:rPr>
              <w:t> </w:t>
            </w:r>
          </w:p>
        </w:tc>
      </w:tr>
      <w:tr w:rsidR="00DE64BF" w:rsidRPr="00DE64BF" w14:paraId="27B0CF47" w14:textId="77777777" w:rsidTr="00DE64BF">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A1DE0D2" w14:textId="77777777" w:rsidR="00DE64BF" w:rsidRPr="00DE64BF" w:rsidRDefault="00DE64BF" w:rsidP="00DE64BF">
            <w:pPr>
              <w:jc w:val="right"/>
              <w:rPr>
                <w:rFonts w:ascii="Calibri" w:hAnsi="Calibri" w:cs="Calibri"/>
                <w:color w:val="000000"/>
                <w:sz w:val="22"/>
                <w:szCs w:val="22"/>
                <w:lang w:val="it-IT" w:eastAsia="it-IT"/>
              </w:rPr>
            </w:pPr>
            <w:r w:rsidRPr="00DE64BF">
              <w:rPr>
                <w:rFonts w:ascii="Calibri" w:hAnsi="Calibri" w:cs="Calibri"/>
                <w:color w:val="000000"/>
                <w:sz w:val="22"/>
                <w:szCs w:val="22"/>
                <w:lang w:val="it-IT" w:eastAsia="it-IT"/>
              </w:rPr>
              <w:t>2010-B</w:t>
            </w:r>
          </w:p>
        </w:tc>
        <w:tc>
          <w:tcPr>
            <w:tcW w:w="1300" w:type="dxa"/>
            <w:tcBorders>
              <w:top w:val="nil"/>
              <w:left w:val="nil"/>
              <w:bottom w:val="single" w:sz="4" w:space="0" w:color="auto"/>
              <w:right w:val="single" w:sz="4" w:space="0" w:color="auto"/>
            </w:tcBorders>
            <w:shd w:val="clear" w:color="auto" w:fill="auto"/>
            <w:noWrap/>
            <w:vAlign w:val="bottom"/>
            <w:hideMark/>
          </w:tcPr>
          <w:p w14:paraId="1746CE14" w14:textId="77777777" w:rsidR="00DE64BF" w:rsidRPr="00DE64BF" w:rsidRDefault="00DE64BF" w:rsidP="00DE64BF">
            <w:pPr>
              <w:jc w:val="right"/>
              <w:rPr>
                <w:rFonts w:ascii="Calibri" w:hAnsi="Calibri" w:cs="Calibri"/>
                <w:color w:val="000000"/>
                <w:sz w:val="22"/>
                <w:szCs w:val="22"/>
                <w:lang w:val="it-IT" w:eastAsia="it-IT"/>
              </w:rPr>
            </w:pPr>
            <w:r w:rsidRPr="00DE64BF">
              <w:rPr>
                <w:rFonts w:ascii="Calibri" w:hAnsi="Calibri" w:cs="Calibri"/>
                <w:color w:val="000000"/>
                <w:sz w:val="22"/>
                <w:szCs w:val="22"/>
                <w:lang w:val="it-IT" w:eastAsia="it-IT"/>
              </w:rPr>
              <w:t>ca. 300 m</w:t>
            </w:r>
          </w:p>
        </w:tc>
        <w:tc>
          <w:tcPr>
            <w:tcW w:w="1140" w:type="dxa"/>
            <w:tcBorders>
              <w:top w:val="nil"/>
              <w:left w:val="nil"/>
              <w:bottom w:val="single" w:sz="4" w:space="0" w:color="auto"/>
              <w:right w:val="single" w:sz="4" w:space="0" w:color="auto"/>
            </w:tcBorders>
            <w:shd w:val="clear" w:color="auto" w:fill="auto"/>
            <w:noWrap/>
            <w:vAlign w:val="bottom"/>
            <w:hideMark/>
          </w:tcPr>
          <w:p w14:paraId="125C9D6D" w14:textId="77777777" w:rsidR="00DE64BF" w:rsidRPr="00DE64BF" w:rsidRDefault="00DE64BF" w:rsidP="00DE64BF">
            <w:pPr>
              <w:jc w:val="right"/>
              <w:rPr>
                <w:rFonts w:ascii="Calibri" w:hAnsi="Calibri" w:cs="Calibri"/>
                <w:color w:val="000000"/>
                <w:sz w:val="22"/>
                <w:szCs w:val="22"/>
                <w:lang w:val="it-IT" w:eastAsia="it-IT"/>
              </w:rPr>
            </w:pPr>
            <w:r w:rsidRPr="00DE64BF">
              <w:rPr>
                <w:rFonts w:ascii="Calibri" w:hAnsi="Calibri" w:cs="Calibri"/>
                <w:color w:val="000000"/>
                <w:sz w:val="22"/>
                <w:szCs w:val="22"/>
                <w:lang w:val="it-IT" w:eastAsia="it-IT"/>
              </w:rPr>
              <w:t>SE</w:t>
            </w:r>
          </w:p>
        </w:tc>
        <w:tc>
          <w:tcPr>
            <w:tcW w:w="2440" w:type="dxa"/>
            <w:tcBorders>
              <w:top w:val="nil"/>
              <w:left w:val="nil"/>
              <w:bottom w:val="single" w:sz="4" w:space="0" w:color="auto"/>
              <w:right w:val="single" w:sz="4" w:space="0" w:color="auto"/>
            </w:tcBorders>
            <w:shd w:val="clear" w:color="auto" w:fill="auto"/>
            <w:noWrap/>
            <w:vAlign w:val="bottom"/>
            <w:hideMark/>
          </w:tcPr>
          <w:p w14:paraId="06100F01" w14:textId="77777777" w:rsidR="00DE64BF" w:rsidRPr="00DE64BF" w:rsidRDefault="00DE64BF" w:rsidP="00DE64BF">
            <w:pPr>
              <w:jc w:val="right"/>
              <w:rPr>
                <w:rFonts w:ascii="Calibri" w:hAnsi="Calibri" w:cs="Calibri"/>
                <w:color w:val="000000"/>
                <w:sz w:val="22"/>
                <w:szCs w:val="22"/>
                <w:lang w:val="it-IT" w:eastAsia="it-IT"/>
              </w:rPr>
            </w:pPr>
            <w:r w:rsidRPr="00DE64BF">
              <w:rPr>
                <w:rFonts w:ascii="Calibri" w:hAnsi="Calibri" w:cs="Calibri"/>
                <w:color w:val="000000"/>
                <w:sz w:val="22"/>
                <w:szCs w:val="22"/>
                <w:lang w:val="it-IT" w:eastAsia="it-IT"/>
              </w:rPr>
              <w:t>up to 0.1 (kernel density)</w:t>
            </w:r>
          </w:p>
        </w:tc>
        <w:tc>
          <w:tcPr>
            <w:tcW w:w="1880" w:type="dxa"/>
            <w:tcBorders>
              <w:top w:val="nil"/>
              <w:left w:val="nil"/>
              <w:bottom w:val="single" w:sz="4" w:space="0" w:color="auto"/>
              <w:right w:val="single" w:sz="4" w:space="0" w:color="auto"/>
            </w:tcBorders>
            <w:shd w:val="clear" w:color="auto" w:fill="auto"/>
            <w:noWrap/>
            <w:vAlign w:val="bottom"/>
            <w:hideMark/>
          </w:tcPr>
          <w:p w14:paraId="311C59E1" w14:textId="77777777" w:rsidR="00DE64BF" w:rsidRPr="00DE64BF" w:rsidRDefault="00DE64BF" w:rsidP="00DE64BF">
            <w:pPr>
              <w:rPr>
                <w:rFonts w:ascii="Calibri" w:hAnsi="Calibri" w:cs="Calibri"/>
                <w:color w:val="000000"/>
                <w:sz w:val="22"/>
                <w:szCs w:val="22"/>
                <w:lang w:val="it-IT" w:eastAsia="it-IT"/>
              </w:rPr>
            </w:pPr>
            <w:r w:rsidRPr="00DE64BF">
              <w:rPr>
                <w:rFonts w:ascii="Calibri" w:hAnsi="Calibri" w:cs="Calibri"/>
                <w:color w:val="000000"/>
                <w:sz w:val="22"/>
                <w:szCs w:val="22"/>
                <w:lang w:val="it-IT" w:eastAsia="it-IT"/>
              </w:rPr>
              <w:t> </w:t>
            </w:r>
          </w:p>
        </w:tc>
      </w:tr>
      <w:tr w:rsidR="00DE64BF" w:rsidRPr="00DE64BF" w14:paraId="7C205CA9" w14:textId="77777777" w:rsidTr="00DE64BF">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50C95A8" w14:textId="77777777" w:rsidR="00DE64BF" w:rsidRPr="00DE64BF" w:rsidRDefault="00DE64BF" w:rsidP="00DE64BF">
            <w:pPr>
              <w:jc w:val="right"/>
              <w:rPr>
                <w:rFonts w:ascii="Calibri" w:hAnsi="Calibri" w:cs="Calibri"/>
                <w:color w:val="000000"/>
                <w:sz w:val="22"/>
                <w:szCs w:val="22"/>
                <w:lang w:val="it-IT" w:eastAsia="it-IT"/>
              </w:rPr>
            </w:pPr>
            <w:r w:rsidRPr="00DE64BF">
              <w:rPr>
                <w:rFonts w:ascii="Calibri" w:hAnsi="Calibri" w:cs="Calibri"/>
                <w:color w:val="000000"/>
                <w:sz w:val="22"/>
                <w:szCs w:val="22"/>
                <w:lang w:val="it-IT" w:eastAsia="it-IT"/>
              </w:rPr>
              <w:t>2009-B</w:t>
            </w:r>
          </w:p>
        </w:tc>
        <w:tc>
          <w:tcPr>
            <w:tcW w:w="1300" w:type="dxa"/>
            <w:tcBorders>
              <w:top w:val="nil"/>
              <w:left w:val="nil"/>
              <w:bottom w:val="single" w:sz="4" w:space="0" w:color="auto"/>
              <w:right w:val="single" w:sz="4" w:space="0" w:color="auto"/>
            </w:tcBorders>
            <w:shd w:val="clear" w:color="auto" w:fill="auto"/>
            <w:noWrap/>
            <w:vAlign w:val="bottom"/>
            <w:hideMark/>
          </w:tcPr>
          <w:p w14:paraId="0ED63716" w14:textId="77777777" w:rsidR="00DE64BF" w:rsidRPr="00DE64BF" w:rsidRDefault="00DE64BF" w:rsidP="00DE64BF">
            <w:pPr>
              <w:jc w:val="right"/>
              <w:rPr>
                <w:rFonts w:ascii="Calibri" w:hAnsi="Calibri" w:cs="Calibri"/>
                <w:color w:val="000000"/>
                <w:sz w:val="22"/>
                <w:szCs w:val="22"/>
                <w:lang w:val="it-IT" w:eastAsia="it-IT"/>
              </w:rPr>
            </w:pPr>
            <w:r w:rsidRPr="00DE64BF">
              <w:rPr>
                <w:rFonts w:ascii="Calibri" w:hAnsi="Calibri" w:cs="Calibri"/>
                <w:color w:val="000000"/>
                <w:sz w:val="22"/>
                <w:szCs w:val="22"/>
                <w:lang w:val="it-IT" w:eastAsia="it-IT"/>
              </w:rPr>
              <w:t>ca. 500 m</w:t>
            </w:r>
          </w:p>
        </w:tc>
        <w:tc>
          <w:tcPr>
            <w:tcW w:w="1140" w:type="dxa"/>
            <w:tcBorders>
              <w:top w:val="nil"/>
              <w:left w:val="nil"/>
              <w:bottom w:val="single" w:sz="4" w:space="0" w:color="auto"/>
              <w:right w:val="single" w:sz="4" w:space="0" w:color="auto"/>
            </w:tcBorders>
            <w:shd w:val="clear" w:color="auto" w:fill="auto"/>
            <w:noWrap/>
            <w:vAlign w:val="bottom"/>
            <w:hideMark/>
          </w:tcPr>
          <w:p w14:paraId="4B0BED6E" w14:textId="77777777" w:rsidR="00DE64BF" w:rsidRPr="00DE64BF" w:rsidRDefault="00DE64BF" w:rsidP="00DE64BF">
            <w:pPr>
              <w:jc w:val="right"/>
              <w:rPr>
                <w:rFonts w:ascii="Calibri" w:hAnsi="Calibri" w:cs="Calibri"/>
                <w:color w:val="000000"/>
                <w:sz w:val="22"/>
                <w:szCs w:val="22"/>
                <w:lang w:val="it-IT" w:eastAsia="it-IT"/>
              </w:rPr>
            </w:pPr>
            <w:r w:rsidRPr="00DE64BF">
              <w:rPr>
                <w:rFonts w:ascii="Calibri" w:hAnsi="Calibri" w:cs="Calibri"/>
                <w:color w:val="000000"/>
                <w:sz w:val="22"/>
                <w:szCs w:val="22"/>
                <w:lang w:val="it-IT" w:eastAsia="it-IT"/>
              </w:rPr>
              <w:t>NE</w:t>
            </w:r>
          </w:p>
        </w:tc>
        <w:tc>
          <w:tcPr>
            <w:tcW w:w="2440" w:type="dxa"/>
            <w:tcBorders>
              <w:top w:val="nil"/>
              <w:left w:val="nil"/>
              <w:bottom w:val="single" w:sz="4" w:space="0" w:color="auto"/>
              <w:right w:val="single" w:sz="4" w:space="0" w:color="auto"/>
            </w:tcBorders>
            <w:shd w:val="clear" w:color="auto" w:fill="auto"/>
            <w:noWrap/>
            <w:vAlign w:val="bottom"/>
            <w:hideMark/>
          </w:tcPr>
          <w:p w14:paraId="23A075C5" w14:textId="77777777" w:rsidR="00DE64BF" w:rsidRPr="00DE64BF" w:rsidRDefault="00DE64BF" w:rsidP="00DE64BF">
            <w:pPr>
              <w:jc w:val="right"/>
              <w:rPr>
                <w:rFonts w:ascii="Calibri" w:hAnsi="Calibri" w:cs="Calibri"/>
                <w:color w:val="000000"/>
                <w:sz w:val="22"/>
                <w:szCs w:val="22"/>
                <w:lang w:val="it-IT" w:eastAsia="it-IT"/>
              </w:rPr>
            </w:pPr>
            <w:r w:rsidRPr="00DE64BF">
              <w:rPr>
                <w:rFonts w:ascii="Calibri" w:hAnsi="Calibri" w:cs="Calibri"/>
                <w:color w:val="000000"/>
                <w:sz w:val="22"/>
                <w:szCs w:val="22"/>
                <w:lang w:val="it-IT" w:eastAsia="it-IT"/>
              </w:rPr>
              <w:t>0.01-0.04</w:t>
            </w:r>
          </w:p>
        </w:tc>
        <w:tc>
          <w:tcPr>
            <w:tcW w:w="1880" w:type="dxa"/>
            <w:tcBorders>
              <w:top w:val="nil"/>
              <w:left w:val="nil"/>
              <w:bottom w:val="single" w:sz="4" w:space="0" w:color="auto"/>
              <w:right w:val="single" w:sz="4" w:space="0" w:color="auto"/>
            </w:tcBorders>
            <w:shd w:val="clear" w:color="auto" w:fill="auto"/>
            <w:noWrap/>
            <w:vAlign w:val="bottom"/>
            <w:hideMark/>
          </w:tcPr>
          <w:p w14:paraId="5DD2D41E" w14:textId="77777777" w:rsidR="00DE64BF" w:rsidRPr="00DE64BF" w:rsidRDefault="00DE64BF" w:rsidP="00DE64BF">
            <w:pPr>
              <w:jc w:val="right"/>
              <w:rPr>
                <w:rFonts w:ascii="Calibri" w:hAnsi="Calibri" w:cs="Calibri"/>
                <w:color w:val="000000"/>
                <w:sz w:val="22"/>
                <w:szCs w:val="22"/>
                <w:lang w:val="it-IT" w:eastAsia="it-IT"/>
              </w:rPr>
            </w:pPr>
            <w:r w:rsidRPr="00DE64BF">
              <w:rPr>
                <w:rFonts w:ascii="Calibri" w:hAnsi="Calibri" w:cs="Calibri"/>
                <w:color w:val="000000"/>
                <w:sz w:val="22"/>
                <w:szCs w:val="22"/>
                <w:lang w:val="it-IT" w:eastAsia="it-IT"/>
              </w:rPr>
              <w:t>5-10 m</w:t>
            </w:r>
          </w:p>
        </w:tc>
      </w:tr>
      <w:tr w:rsidR="00DE64BF" w:rsidRPr="00DE64BF" w14:paraId="0B4CAC13" w14:textId="77777777" w:rsidTr="00DE64BF">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08FB077" w14:textId="77777777" w:rsidR="00DE64BF" w:rsidRPr="00DE64BF" w:rsidRDefault="00DE64BF" w:rsidP="00DE64BF">
            <w:pPr>
              <w:jc w:val="right"/>
              <w:rPr>
                <w:rFonts w:ascii="Calibri" w:hAnsi="Calibri" w:cs="Calibri"/>
                <w:color w:val="000000"/>
                <w:sz w:val="22"/>
                <w:szCs w:val="22"/>
                <w:lang w:val="it-IT" w:eastAsia="it-IT"/>
              </w:rPr>
            </w:pPr>
            <w:r w:rsidRPr="00DE64BF">
              <w:rPr>
                <w:rFonts w:ascii="Calibri" w:hAnsi="Calibri" w:cs="Calibri"/>
                <w:color w:val="000000"/>
                <w:sz w:val="22"/>
                <w:szCs w:val="22"/>
                <w:lang w:val="it-IT" w:eastAsia="it-IT"/>
              </w:rPr>
              <w:t>2009-A</w:t>
            </w:r>
          </w:p>
        </w:tc>
        <w:tc>
          <w:tcPr>
            <w:tcW w:w="1300" w:type="dxa"/>
            <w:tcBorders>
              <w:top w:val="nil"/>
              <w:left w:val="nil"/>
              <w:bottom w:val="single" w:sz="4" w:space="0" w:color="auto"/>
              <w:right w:val="single" w:sz="4" w:space="0" w:color="auto"/>
            </w:tcBorders>
            <w:shd w:val="clear" w:color="auto" w:fill="auto"/>
            <w:noWrap/>
            <w:vAlign w:val="bottom"/>
            <w:hideMark/>
          </w:tcPr>
          <w:p w14:paraId="23717C74" w14:textId="77777777" w:rsidR="00DE64BF" w:rsidRPr="00DE64BF" w:rsidRDefault="00DE64BF" w:rsidP="00DE64BF">
            <w:pPr>
              <w:jc w:val="right"/>
              <w:rPr>
                <w:rFonts w:ascii="Calibri" w:hAnsi="Calibri" w:cs="Calibri"/>
                <w:color w:val="000000"/>
                <w:sz w:val="22"/>
                <w:szCs w:val="22"/>
                <w:lang w:val="it-IT" w:eastAsia="it-IT"/>
              </w:rPr>
            </w:pPr>
            <w:r w:rsidRPr="00DE64BF">
              <w:rPr>
                <w:rFonts w:ascii="Calibri" w:hAnsi="Calibri" w:cs="Calibri"/>
                <w:color w:val="000000"/>
                <w:sz w:val="22"/>
                <w:szCs w:val="22"/>
                <w:lang w:val="it-IT" w:eastAsia="it-IT"/>
              </w:rPr>
              <w:t>ca. 300 m</w:t>
            </w:r>
          </w:p>
        </w:tc>
        <w:tc>
          <w:tcPr>
            <w:tcW w:w="1140" w:type="dxa"/>
            <w:tcBorders>
              <w:top w:val="nil"/>
              <w:left w:val="nil"/>
              <w:bottom w:val="single" w:sz="4" w:space="0" w:color="auto"/>
              <w:right w:val="single" w:sz="4" w:space="0" w:color="auto"/>
            </w:tcBorders>
            <w:shd w:val="clear" w:color="auto" w:fill="auto"/>
            <w:noWrap/>
            <w:vAlign w:val="bottom"/>
            <w:hideMark/>
          </w:tcPr>
          <w:p w14:paraId="53C042F6" w14:textId="77777777" w:rsidR="00DE64BF" w:rsidRPr="00DE64BF" w:rsidRDefault="00DE64BF" w:rsidP="00DE64BF">
            <w:pPr>
              <w:jc w:val="right"/>
              <w:rPr>
                <w:rFonts w:ascii="Calibri" w:hAnsi="Calibri" w:cs="Calibri"/>
                <w:color w:val="000000"/>
                <w:sz w:val="22"/>
                <w:szCs w:val="22"/>
                <w:lang w:val="it-IT" w:eastAsia="it-IT"/>
              </w:rPr>
            </w:pPr>
            <w:r w:rsidRPr="00DE64BF">
              <w:rPr>
                <w:rFonts w:ascii="Calibri" w:hAnsi="Calibri" w:cs="Calibri"/>
                <w:color w:val="000000"/>
                <w:sz w:val="22"/>
                <w:szCs w:val="22"/>
                <w:lang w:val="it-IT" w:eastAsia="it-IT"/>
              </w:rPr>
              <w:t>SE</w:t>
            </w:r>
          </w:p>
        </w:tc>
        <w:tc>
          <w:tcPr>
            <w:tcW w:w="2440" w:type="dxa"/>
            <w:tcBorders>
              <w:top w:val="nil"/>
              <w:left w:val="nil"/>
              <w:bottom w:val="single" w:sz="4" w:space="0" w:color="auto"/>
              <w:right w:val="single" w:sz="4" w:space="0" w:color="auto"/>
            </w:tcBorders>
            <w:shd w:val="clear" w:color="auto" w:fill="auto"/>
            <w:noWrap/>
            <w:vAlign w:val="bottom"/>
            <w:hideMark/>
          </w:tcPr>
          <w:p w14:paraId="11D5AE06" w14:textId="77777777" w:rsidR="00DE64BF" w:rsidRPr="00DE64BF" w:rsidRDefault="00DE64BF" w:rsidP="00DE64BF">
            <w:pPr>
              <w:jc w:val="right"/>
              <w:rPr>
                <w:rFonts w:ascii="Calibri" w:hAnsi="Calibri" w:cs="Calibri"/>
                <w:color w:val="000000"/>
                <w:sz w:val="22"/>
                <w:szCs w:val="22"/>
                <w:lang w:val="it-IT" w:eastAsia="it-IT"/>
              </w:rPr>
            </w:pPr>
            <w:r w:rsidRPr="00DE64BF">
              <w:rPr>
                <w:rFonts w:ascii="Calibri" w:hAnsi="Calibri" w:cs="Calibri"/>
                <w:color w:val="000000"/>
                <w:sz w:val="22"/>
                <w:szCs w:val="22"/>
                <w:lang w:val="it-IT" w:eastAsia="it-IT"/>
              </w:rPr>
              <w:t>0.01-0.04</w:t>
            </w:r>
          </w:p>
        </w:tc>
        <w:tc>
          <w:tcPr>
            <w:tcW w:w="1880" w:type="dxa"/>
            <w:tcBorders>
              <w:top w:val="nil"/>
              <w:left w:val="nil"/>
              <w:bottom w:val="single" w:sz="4" w:space="0" w:color="auto"/>
              <w:right w:val="single" w:sz="4" w:space="0" w:color="auto"/>
            </w:tcBorders>
            <w:shd w:val="clear" w:color="auto" w:fill="auto"/>
            <w:noWrap/>
            <w:vAlign w:val="bottom"/>
            <w:hideMark/>
          </w:tcPr>
          <w:p w14:paraId="4D81E576" w14:textId="77777777" w:rsidR="00DE64BF" w:rsidRPr="00DE64BF" w:rsidRDefault="00DE64BF" w:rsidP="00DE64BF">
            <w:pPr>
              <w:jc w:val="right"/>
              <w:rPr>
                <w:rFonts w:ascii="Calibri" w:hAnsi="Calibri" w:cs="Calibri"/>
                <w:color w:val="000000"/>
                <w:sz w:val="22"/>
                <w:szCs w:val="22"/>
                <w:lang w:val="it-IT" w:eastAsia="it-IT"/>
              </w:rPr>
            </w:pPr>
            <w:r w:rsidRPr="00DE64BF">
              <w:rPr>
                <w:rFonts w:ascii="Calibri" w:hAnsi="Calibri" w:cs="Calibri"/>
                <w:color w:val="000000"/>
                <w:sz w:val="22"/>
                <w:szCs w:val="22"/>
                <w:lang w:val="it-IT" w:eastAsia="it-IT"/>
              </w:rPr>
              <w:t>5-10 m</w:t>
            </w:r>
          </w:p>
        </w:tc>
      </w:tr>
      <w:tr w:rsidR="00DE64BF" w:rsidRPr="00DE64BF" w14:paraId="537C9ECF" w14:textId="77777777" w:rsidTr="00DE64BF">
        <w:trPr>
          <w:trHeight w:val="288"/>
          <w:jc w:val="center"/>
        </w:trPr>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771FDF7" w14:textId="77777777" w:rsidR="00DE64BF" w:rsidRPr="00DE64BF" w:rsidRDefault="00DE64BF" w:rsidP="00DE64BF">
            <w:pPr>
              <w:jc w:val="right"/>
              <w:rPr>
                <w:rFonts w:ascii="Calibri" w:hAnsi="Calibri" w:cs="Calibri"/>
                <w:color w:val="000000"/>
                <w:sz w:val="22"/>
                <w:szCs w:val="22"/>
                <w:lang w:val="it-IT" w:eastAsia="it-IT"/>
              </w:rPr>
            </w:pPr>
            <w:r w:rsidRPr="00DE64BF">
              <w:rPr>
                <w:rFonts w:ascii="Calibri" w:hAnsi="Calibri" w:cs="Calibri"/>
                <w:color w:val="000000"/>
                <w:sz w:val="22"/>
                <w:szCs w:val="22"/>
                <w:lang w:val="it-IT" w:eastAsia="it-IT"/>
              </w:rPr>
              <w:t>2002-A</w:t>
            </w:r>
          </w:p>
        </w:tc>
        <w:tc>
          <w:tcPr>
            <w:tcW w:w="1300" w:type="dxa"/>
            <w:tcBorders>
              <w:top w:val="nil"/>
              <w:left w:val="nil"/>
              <w:bottom w:val="single" w:sz="4" w:space="0" w:color="auto"/>
              <w:right w:val="single" w:sz="4" w:space="0" w:color="auto"/>
            </w:tcBorders>
            <w:shd w:val="clear" w:color="auto" w:fill="auto"/>
            <w:noWrap/>
            <w:vAlign w:val="bottom"/>
            <w:hideMark/>
          </w:tcPr>
          <w:p w14:paraId="0B28B4E4" w14:textId="77777777" w:rsidR="00DE64BF" w:rsidRPr="00DE64BF" w:rsidRDefault="00DE64BF" w:rsidP="00DE64BF">
            <w:pPr>
              <w:jc w:val="right"/>
              <w:rPr>
                <w:rFonts w:ascii="Calibri" w:hAnsi="Calibri" w:cs="Calibri"/>
                <w:color w:val="000000"/>
                <w:sz w:val="22"/>
                <w:szCs w:val="22"/>
                <w:lang w:val="it-IT" w:eastAsia="it-IT"/>
              </w:rPr>
            </w:pPr>
            <w:r w:rsidRPr="00DE64BF">
              <w:rPr>
                <w:rFonts w:ascii="Calibri" w:hAnsi="Calibri" w:cs="Calibri"/>
                <w:color w:val="000000"/>
                <w:sz w:val="22"/>
                <w:szCs w:val="22"/>
                <w:lang w:val="it-IT" w:eastAsia="it-IT"/>
              </w:rPr>
              <w:t>ca. 300 m</w:t>
            </w:r>
          </w:p>
        </w:tc>
        <w:tc>
          <w:tcPr>
            <w:tcW w:w="1140" w:type="dxa"/>
            <w:tcBorders>
              <w:top w:val="nil"/>
              <w:left w:val="nil"/>
              <w:bottom w:val="single" w:sz="4" w:space="0" w:color="auto"/>
              <w:right w:val="single" w:sz="4" w:space="0" w:color="auto"/>
            </w:tcBorders>
            <w:shd w:val="clear" w:color="auto" w:fill="auto"/>
            <w:noWrap/>
            <w:vAlign w:val="bottom"/>
            <w:hideMark/>
          </w:tcPr>
          <w:p w14:paraId="33B03F3C" w14:textId="77777777" w:rsidR="00DE64BF" w:rsidRPr="00DE64BF" w:rsidRDefault="00DE64BF" w:rsidP="00DE64BF">
            <w:pPr>
              <w:jc w:val="right"/>
              <w:rPr>
                <w:rFonts w:ascii="Calibri" w:hAnsi="Calibri" w:cs="Calibri"/>
                <w:color w:val="000000"/>
                <w:sz w:val="22"/>
                <w:szCs w:val="22"/>
                <w:lang w:val="it-IT" w:eastAsia="it-IT"/>
              </w:rPr>
            </w:pPr>
            <w:r w:rsidRPr="00DE64BF">
              <w:rPr>
                <w:rFonts w:ascii="Calibri" w:hAnsi="Calibri" w:cs="Calibri"/>
                <w:color w:val="000000"/>
                <w:sz w:val="22"/>
                <w:szCs w:val="22"/>
                <w:lang w:val="it-IT" w:eastAsia="it-IT"/>
              </w:rPr>
              <w:t>SE</w:t>
            </w:r>
          </w:p>
        </w:tc>
        <w:tc>
          <w:tcPr>
            <w:tcW w:w="2440" w:type="dxa"/>
            <w:tcBorders>
              <w:top w:val="nil"/>
              <w:left w:val="nil"/>
              <w:bottom w:val="single" w:sz="4" w:space="0" w:color="auto"/>
              <w:right w:val="single" w:sz="4" w:space="0" w:color="auto"/>
            </w:tcBorders>
            <w:shd w:val="clear" w:color="auto" w:fill="auto"/>
            <w:noWrap/>
            <w:vAlign w:val="bottom"/>
            <w:hideMark/>
          </w:tcPr>
          <w:p w14:paraId="0B76A150" w14:textId="77777777" w:rsidR="00DE64BF" w:rsidRPr="00DE64BF" w:rsidRDefault="00DE64BF" w:rsidP="00DE64BF">
            <w:pPr>
              <w:jc w:val="right"/>
              <w:rPr>
                <w:rFonts w:ascii="Calibri" w:hAnsi="Calibri" w:cs="Calibri"/>
                <w:color w:val="000000"/>
                <w:sz w:val="22"/>
                <w:szCs w:val="22"/>
                <w:lang w:val="it-IT" w:eastAsia="it-IT"/>
              </w:rPr>
            </w:pPr>
            <w:r w:rsidRPr="00DE64BF">
              <w:rPr>
                <w:rFonts w:ascii="Calibri" w:hAnsi="Calibri" w:cs="Calibri"/>
                <w:color w:val="000000"/>
                <w:sz w:val="22"/>
                <w:szCs w:val="22"/>
                <w:lang w:val="it-IT" w:eastAsia="it-IT"/>
              </w:rPr>
              <w:t>up to 10-15</w:t>
            </w:r>
          </w:p>
        </w:tc>
        <w:tc>
          <w:tcPr>
            <w:tcW w:w="1880" w:type="dxa"/>
            <w:tcBorders>
              <w:top w:val="nil"/>
              <w:left w:val="nil"/>
              <w:bottom w:val="single" w:sz="4" w:space="0" w:color="auto"/>
              <w:right w:val="single" w:sz="4" w:space="0" w:color="auto"/>
            </w:tcBorders>
            <w:shd w:val="clear" w:color="auto" w:fill="auto"/>
            <w:noWrap/>
            <w:vAlign w:val="bottom"/>
            <w:hideMark/>
          </w:tcPr>
          <w:p w14:paraId="61173C99" w14:textId="77777777" w:rsidR="00DE64BF" w:rsidRPr="00DE64BF" w:rsidRDefault="00DE64BF" w:rsidP="00DE64BF">
            <w:pPr>
              <w:rPr>
                <w:rFonts w:ascii="Calibri" w:hAnsi="Calibri" w:cs="Calibri"/>
                <w:color w:val="000000"/>
                <w:sz w:val="22"/>
                <w:szCs w:val="22"/>
                <w:lang w:val="it-IT" w:eastAsia="it-IT"/>
              </w:rPr>
            </w:pPr>
            <w:r w:rsidRPr="00DE64BF">
              <w:rPr>
                <w:rFonts w:ascii="Calibri" w:hAnsi="Calibri" w:cs="Calibri"/>
                <w:color w:val="000000"/>
                <w:sz w:val="22"/>
                <w:szCs w:val="22"/>
                <w:lang w:val="it-IT" w:eastAsia="it-IT"/>
              </w:rPr>
              <w:t> </w:t>
            </w:r>
          </w:p>
        </w:tc>
      </w:tr>
      <w:tr w:rsidR="00DE64BF" w:rsidRPr="00DE64BF" w14:paraId="37C5FF5D" w14:textId="77777777" w:rsidTr="00DE64BF">
        <w:trPr>
          <w:trHeight w:val="288"/>
          <w:jc w:val="center"/>
        </w:trPr>
        <w:tc>
          <w:tcPr>
            <w:tcW w:w="960" w:type="dxa"/>
            <w:vMerge/>
            <w:tcBorders>
              <w:top w:val="nil"/>
              <w:left w:val="single" w:sz="4" w:space="0" w:color="auto"/>
              <w:bottom w:val="single" w:sz="4" w:space="0" w:color="auto"/>
              <w:right w:val="single" w:sz="4" w:space="0" w:color="auto"/>
            </w:tcBorders>
            <w:vAlign w:val="center"/>
            <w:hideMark/>
          </w:tcPr>
          <w:p w14:paraId="6EE5543F" w14:textId="77777777" w:rsidR="00DE64BF" w:rsidRPr="00DE64BF" w:rsidRDefault="00DE64BF" w:rsidP="00DE64BF">
            <w:pPr>
              <w:rPr>
                <w:rFonts w:ascii="Calibri" w:hAnsi="Calibri" w:cs="Calibri"/>
                <w:color w:val="000000"/>
                <w:sz w:val="22"/>
                <w:szCs w:val="22"/>
                <w:lang w:val="it-IT" w:eastAsia="it-IT"/>
              </w:rPr>
            </w:pPr>
          </w:p>
        </w:tc>
        <w:tc>
          <w:tcPr>
            <w:tcW w:w="1300" w:type="dxa"/>
            <w:tcBorders>
              <w:top w:val="nil"/>
              <w:left w:val="nil"/>
              <w:bottom w:val="single" w:sz="4" w:space="0" w:color="auto"/>
              <w:right w:val="single" w:sz="4" w:space="0" w:color="auto"/>
            </w:tcBorders>
            <w:shd w:val="clear" w:color="auto" w:fill="auto"/>
            <w:noWrap/>
            <w:vAlign w:val="bottom"/>
            <w:hideMark/>
          </w:tcPr>
          <w:p w14:paraId="6EDDE80D" w14:textId="77777777" w:rsidR="00DE64BF" w:rsidRPr="00DE64BF" w:rsidRDefault="00DE64BF" w:rsidP="00DE64BF">
            <w:pPr>
              <w:jc w:val="right"/>
              <w:rPr>
                <w:rFonts w:ascii="Calibri" w:hAnsi="Calibri" w:cs="Calibri"/>
                <w:color w:val="000000"/>
                <w:sz w:val="22"/>
                <w:szCs w:val="22"/>
                <w:lang w:val="it-IT" w:eastAsia="it-IT"/>
              </w:rPr>
            </w:pPr>
            <w:r w:rsidRPr="00DE64BF">
              <w:rPr>
                <w:rFonts w:ascii="Calibri" w:hAnsi="Calibri" w:cs="Calibri"/>
                <w:color w:val="000000"/>
                <w:sz w:val="22"/>
                <w:szCs w:val="22"/>
                <w:lang w:val="it-IT" w:eastAsia="it-IT"/>
              </w:rPr>
              <w:t>ca. 300 m</w:t>
            </w:r>
          </w:p>
        </w:tc>
        <w:tc>
          <w:tcPr>
            <w:tcW w:w="1140" w:type="dxa"/>
            <w:tcBorders>
              <w:top w:val="nil"/>
              <w:left w:val="nil"/>
              <w:bottom w:val="single" w:sz="4" w:space="0" w:color="auto"/>
              <w:right w:val="single" w:sz="4" w:space="0" w:color="auto"/>
            </w:tcBorders>
            <w:shd w:val="clear" w:color="auto" w:fill="auto"/>
            <w:noWrap/>
            <w:vAlign w:val="bottom"/>
            <w:hideMark/>
          </w:tcPr>
          <w:p w14:paraId="521C1B9B" w14:textId="77777777" w:rsidR="00DE64BF" w:rsidRPr="00DE64BF" w:rsidRDefault="00DE64BF" w:rsidP="00DE64BF">
            <w:pPr>
              <w:jc w:val="right"/>
              <w:rPr>
                <w:rFonts w:ascii="Calibri" w:hAnsi="Calibri" w:cs="Calibri"/>
                <w:color w:val="000000"/>
                <w:sz w:val="22"/>
                <w:szCs w:val="22"/>
                <w:lang w:val="it-IT" w:eastAsia="it-IT"/>
              </w:rPr>
            </w:pPr>
            <w:r w:rsidRPr="00DE64BF">
              <w:rPr>
                <w:rFonts w:ascii="Calibri" w:hAnsi="Calibri" w:cs="Calibri"/>
                <w:color w:val="000000"/>
                <w:sz w:val="22"/>
                <w:szCs w:val="22"/>
                <w:lang w:val="it-IT" w:eastAsia="it-IT"/>
              </w:rPr>
              <w:t>S</w:t>
            </w:r>
          </w:p>
        </w:tc>
        <w:tc>
          <w:tcPr>
            <w:tcW w:w="2440" w:type="dxa"/>
            <w:tcBorders>
              <w:top w:val="nil"/>
              <w:left w:val="nil"/>
              <w:bottom w:val="single" w:sz="4" w:space="0" w:color="auto"/>
              <w:right w:val="single" w:sz="4" w:space="0" w:color="auto"/>
            </w:tcBorders>
            <w:shd w:val="clear" w:color="auto" w:fill="auto"/>
            <w:noWrap/>
            <w:vAlign w:val="bottom"/>
            <w:hideMark/>
          </w:tcPr>
          <w:p w14:paraId="1B5BDDE8" w14:textId="77777777" w:rsidR="00DE64BF" w:rsidRPr="00DE64BF" w:rsidRDefault="00DE64BF" w:rsidP="00DE64BF">
            <w:pPr>
              <w:jc w:val="right"/>
              <w:rPr>
                <w:rFonts w:ascii="Calibri" w:hAnsi="Calibri" w:cs="Calibri"/>
                <w:color w:val="000000"/>
                <w:sz w:val="22"/>
                <w:szCs w:val="22"/>
                <w:lang w:val="it-IT" w:eastAsia="it-IT"/>
              </w:rPr>
            </w:pPr>
            <w:r w:rsidRPr="00DE64BF">
              <w:rPr>
                <w:rFonts w:ascii="Calibri" w:hAnsi="Calibri" w:cs="Calibri"/>
                <w:color w:val="000000"/>
                <w:sz w:val="22"/>
                <w:szCs w:val="22"/>
                <w:lang w:val="it-IT" w:eastAsia="it-IT"/>
              </w:rPr>
              <w:t>ca. 0.002</w:t>
            </w:r>
          </w:p>
        </w:tc>
        <w:tc>
          <w:tcPr>
            <w:tcW w:w="1880" w:type="dxa"/>
            <w:tcBorders>
              <w:top w:val="nil"/>
              <w:left w:val="nil"/>
              <w:bottom w:val="single" w:sz="4" w:space="0" w:color="auto"/>
              <w:right w:val="single" w:sz="4" w:space="0" w:color="auto"/>
            </w:tcBorders>
            <w:shd w:val="clear" w:color="auto" w:fill="auto"/>
            <w:noWrap/>
            <w:vAlign w:val="bottom"/>
            <w:hideMark/>
          </w:tcPr>
          <w:p w14:paraId="2E5CC388" w14:textId="77777777" w:rsidR="00DE64BF" w:rsidRPr="00DE64BF" w:rsidRDefault="00DE64BF" w:rsidP="00DE64BF">
            <w:pPr>
              <w:jc w:val="right"/>
              <w:rPr>
                <w:rFonts w:ascii="Calibri" w:hAnsi="Calibri" w:cs="Calibri"/>
                <w:color w:val="000000"/>
                <w:sz w:val="22"/>
                <w:szCs w:val="22"/>
                <w:lang w:val="it-IT" w:eastAsia="it-IT"/>
              </w:rPr>
            </w:pPr>
            <w:r w:rsidRPr="00DE64BF">
              <w:rPr>
                <w:rFonts w:ascii="Calibri" w:hAnsi="Calibri" w:cs="Calibri"/>
                <w:color w:val="000000"/>
                <w:sz w:val="22"/>
                <w:szCs w:val="22"/>
                <w:lang w:val="it-IT" w:eastAsia="it-IT"/>
              </w:rPr>
              <w:t>20-25 m</w:t>
            </w:r>
          </w:p>
        </w:tc>
      </w:tr>
      <w:tr w:rsidR="00DE64BF" w:rsidRPr="00DE64BF" w14:paraId="134BD97A" w14:textId="77777777" w:rsidTr="00DE64BF">
        <w:trPr>
          <w:trHeight w:val="288"/>
          <w:jc w:val="center"/>
        </w:trPr>
        <w:tc>
          <w:tcPr>
            <w:tcW w:w="96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1E26D26" w14:textId="77777777" w:rsidR="00DE64BF" w:rsidRPr="00DE64BF" w:rsidRDefault="00DE64BF" w:rsidP="00DE64BF">
            <w:pPr>
              <w:jc w:val="right"/>
              <w:rPr>
                <w:rFonts w:ascii="Calibri" w:hAnsi="Calibri" w:cs="Calibri"/>
                <w:color w:val="000000"/>
                <w:sz w:val="22"/>
                <w:szCs w:val="22"/>
                <w:lang w:val="it-IT" w:eastAsia="it-IT"/>
              </w:rPr>
            </w:pPr>
            <w:r w:rsidRPr="00DE64BF">
              <w:rPr>
                <w:rFonts w:ascii="Calibri" w:hAnsi="Calibri" w:cs="Calibri"/>
                <w:color w:val="000000"/>
                <w:sz w:val="22"/>
                <w:szCs w:val="22"/>
                <w:lang w:val="it-IT" w:eastAsia="it-IT"/>
              </w:rPr>
              <w:t>2001-B</w:t>
            </w:r>
          </w:p>
        </w:tc>
        <w:tc>
          <w:tcPr>
            <w:tcW w:w="1300" w:type="dxa"/>
            <w:tcBorders>
              <w:top w:val="nil"/>
              <w:left w:val="nil"/>
              <w:bottom w:val="single" w:sz="4" w:space="0" w:color="auto"/>
              <w:right w:val="single" w:sz="4" w:space="0" w:color="auto"/>
            </w:tcBorders>
            <w:shd w:val="clear" w:color="auto" w:fill="auto"/>
            <w:noWrap/>
            <w:vAlign w:val="bottom"/>
            <w:hideMark/>
          </w:tcPr>
          <w:p w14:paraId="268226E5" w14:textId="77777777" w:rsidR="00DE64BF" w:rsidRPr="00DE64BF" w:rsidRDefault="00DE64BF" w:rsidP="00DE64BF">
            <w:pPr>
              <w:jc w:val="right"/>
              <w:rPr>
                <w:rFonts w:ascii="Calibri" w:hAnsi="Calibri" w:cs="Calibri"/>
                <w:color w:val="000000"/>
                <w:sz w:val="22"/>
                <w:szCs w:val="22"/>
                <w:lang w:val="it-IT" w:eastAsia="it-IT"/>
              </w:rPr>
            </w:pPr>
            <w:r w:rsidRPr="00DE64BF">
              <w:rPr>
                <w:rFonts w:ascii="Calibri" w:hAnsi="Calibri" w:cs="Calibri"/>
                <w:color w:val="000000"/>
                <w:sz w:val="22"/>
                <w:szCs w:val="22"/>
                <w:lang w:val="it-IT" w:eastAsia="it-IT"/>
              </w:rPr>
              <w:t>ca. 300 m</w:t>
            </w:r>
          </w:p>
        </w:tc>
        <w:tc>
          <w:tcPr>
            <w:tcW w:w="1140" w:type="dxa"/>
            <w:tcBorders>
              <w:top w:val="nil"/>
              <w:left w:val="nil"/>
              <w:bottom w:val="single" w:sz="4" w:space="0" w:color="auto"/>
              <w:right w:val="single" w:sz="4" w:space="0" w:color="auto"/>
            </w:tcBorders>
            <w:shd w:val="clear" w:color="auto" w:fill="auto"/>
            <w:noWrap/>
            <w:vAlign w:val="bottom"/>
            <w:hideMark/>
          </w:tcPr>
          <w:p w14:paraId="6A1ADBBB" w14:textId="77777777" w:rsidR="00DE64BF" w:rsidRPr="00DE64BF" w:rsidRDefault="00DE64BF" w:rsidP="00DE64BF">
            <w:pPr>
              <w:jc w:val="right"/>
              <w:rPr>
                <w:rFonts w:ascii="Calibri" w:hAnsi="Calibri" w:cs="Calibri"/>
                <w:color w:val="000000"/>
                <w:sz w:val="22"/>
                <w:szCs w:val="22"/>
                <w:lang w:val="it-IT" w:eastAsia="it-IT"/>
              </w:rPr>
            </w:pPr>
            <w:r w:rsidRPr="00DE64BF">
              <w:rPr>
                <w:rFonts w:ascii="Calibri" w:hAnsi="Calibri" w:cs="Calibri"/>
                <w:color w:val="000000"/>
                <w:sz w:val="22"/>
                <w:szCs w:val="22"/>
                <w:lang w:val="it-IT" w:eastAsia="it-IT"/>
              </w:rPr>
              <w:t>SE</w:t>
            </w:r>
          </w:p>
        </w:tc>
        <w:tc>
          <w:tcPr>
            <w:tcW w:w="2440" w:type="dxa"/>
            <w:tcBorders>
              <w:top w:val="nil"/>
              <w:left w:val="nil"/>
              <w:bottom w:val="single" w:sz="4" w:space="0" w:color="auto"/>
              <w:right w:val="single" w:sz="4" w:space="0" w:color="auto"/>
            </w:tcBorders>
            <w:shd w:val="clear" w:color="auto" w:fill="auto"/>
            <w:noWrap/>
            <w:vAlign w:val="bottom"/>
            <w:hideMark/>
          </w:tcPr>
          <w:p w14:paraId="236C8C26" w14:textId="77777777" w:rsidR="00DE64BF" w:rsidRPr="00DE64BF" w:rsidRDefault="00DE64BF" w:rsidP="00DE64BF">
            <w:pPr>
              <w:jc w:val="right"/>
              <w:rPr>
                <w:rFonts w:ascii="Calibri" w:hAnsi="Calibri" w:cs="Calibri"/>
                <w:color w:val="000000"/>
                <w:sz w:val="22"/>
                <w:szCs w:val="22"/>
                <w:lang w:val="it-IT" w:eastAsia="it-IT"/>
              </w:rPr>
            </w:pPr>
            <w:r w:rsidRPr="00DE64BF">
              <w:rPr>
                <w:rFonts w:ascii="Calibri" w:hAnsi="Calibri" w:cs="Calibri"/>
                <w:color w:val="000000"/>
                <w:sz w:val="22"/>
                <w:szCs w:val="22"/>
                <w:lang w:val="it-IT" w:eastAsia="it-IT"/>
              </w:rPr>
              <w:t>1-2</w:t>
            </w:r>
          </w:p>
        </w:tc>
        <w:tc>
          <w:tcPr>
            <w:tcW w:w="1880" w:type="dxa"/>
            <w:tcBorders>
              <w:top w:val="nil"/>
              <w:left w:val="nil"/>
              <w:bottom w:val="single" w:sz="4" w:space="0" w:color="auto"/>
              <w:right w:val="single" w:sz="4" w:space="0" w:color="auto"/>
            </w:tcBorders>
            <w:shd w:val="clear" w:color="auto" w:fill="auto"/>
            <w:noWrap/>
            <w:vAlign w:val="bottom"/>
            <w:hideMark/>
          </w:tcPr>
          <w:p w14:paraId="164940E9" w14:textId="77777777" w:rsidR="00DE64BF" w:rsidRPr="00DE64BF" w:rsidRDefault="00DE64BF" w:rsidP="00DE64BF">
            <w:pPr>
              <w:rPr>
                <w:rFonts w:ascii="Calibri" w:hAnsi="Calibri" w:cs="Calibri"/>
                <w:color w:val="000000"/>
                <w:sz w:val="22"/>
                <w:szCs w:val="22"/>
                <w:lang w:val="it-IT" w:eastAsia="it-IT"/>
              </w:rPr>
            </w:pPr>
            <w:r w:rsidRPr="00DE64BF">
              <w:rPr>
                <w:rFonts w:ascii="Calibri" w:hAnsi="Calibri" w:cs="Calibri"/>
                <w:color w:val="000000"/>
                <w:sz w:val="22"/>
                <w:szCs w:val="22"/>
                <w:lang w:val="it-IT" w:eastAsia="it-IT"/>
              </w:rPr>
              <w:t> </w:t>
            </w:r>
          </w:p>
        </w:tc>
      </w:tr>
      <w:tr w:rsidR="00DE64BF" w:rsidRPr="00DE64BF" w14:paraId="7DC95FB1" w14:textId="77777777" w:rsidTr="00DE64BF">
        <w:trPr>
          <w:trHeight w:val="288"/>
          <w:jc w:val="center"/>
        </w:trPr>
        <w:tc>
          <w:tcPr>
            <w:tcW w:w="960" w:type="dxa"/>
            <w:vMerge/>
            <w:tcBorders>
              <w:top w:val="nil"/>
              <w:left w:val="single" w:sz="4" w:space="0" w:color="auto"/>
              <w:bottom w:val="single" w:sz="4" w:space="0" w:color="auto"/>
              <w:right w:val="single" w:sz="4" w:space="0" w:color="auto"/>
            </w:tcBorders>
            <w:vAlign w:val="center"/>
            <w:hideMark/>
          </w:tcPr>
          <w:p w14:paraId="5FE2E4F3" w14:textId="77777777" w:rsidR="00DE64BF" w:rsidRPr="00DE64BF" w:rsidRDefault="00DE64BF" w:rsidP="00DE64BF">
            <w:pPr>
              <w:rPr>
                <w:rFonts w:ascii="Calibri" w:hAnsi="Calibri" w:cs="Calibri"/>
                <w:color w:val="000000"/>
                <w:sz w:val="22"/>
                <w:szCs w:val="22"/>
                <w:lang w:val="it-IT" w:eastAsia="it-IT"/>
              </w:rPr>
            </w:pPr>
          </w:p>
        </w:tc>
        <w:tc>
          <w:tcPr>
            <w:tcW w:w="1300" w:type="dxa"/>
            <w:tcBorders>
              <w:top w:val="nil"/>
              <w:left w:val="nil"/>
              <w:bottom w:val="single" w:sz="4" w:space="0" w:color="auto"/>
              <w:right w:val="single" w:sz="4" w:space="0" w:color="auto"/>
            </w:tcBorders>
            <w:shd w:val="clear" w:color="auto" w:fill="auto"/>
            <w:noWrap/>
            <w:vAlign w:val="bottom"/>
            <w:hideMark/>
          </w:tcPr>
          <w:p w14:paraId="1E7630FF" w14:textId="77777777" w:rsidR="00DE64BF" w:rsidRPr="00DE64BF" w:rsidRDefault="00DE64BF" w:rsidP="00DE64BF">
            <w:pPr>
              <w:jc w:val="right"/>
              <w:rPr>
                <w:rFonts w:ascii="Calibri" w:hAnsi="Calibri" w:cs="Calibri"/>
                <w:color w:val="000000"/>
                <w:sz w:val="22"/>
                <w:szCs w:val="22"/>
                <w:lang w:val="it-IT" w:eastAsia="it-IT"/>
              </w:rPr>
            </w:pPr>
            <w:r w:rsidRPr="00DE64BF">
              <w:rPr>
                <w:rFonts w:ascii="Calibri" w:hAnsi="Calibri" w:cs="Calibri"/>
                <w:color w:val="000000"/>
                <w:sz w:val="22"/>
                <w:szCs w:val="22"/>
                <w:lang w:val="it-IT" w:eastAsia="it-IT"/>
              </w:rPr>
              <w:t>ca. 500 m</w:t>
            </w:r>
          </w:p>
        </w:tc>
        <w:tc>
          <w:tcPr>
            <w:tcW w:w="1140" w:type="dxa"/>
            <w:tcBorders>
              <w:top w:val="nil"/>
              <w:left w:val="nil"/>
              <w:bottom w:val="single" w:sz="4" w:space="0" w:color="auto"/>
              <w:right w:val="single" w:sz="4" w:space="0" w:color="auto"/>
            </w:tcBorders>
            <w:shd w:val="clear" w:color="auto" w:fill="auto"/>
            <w:noWrap/>
            <w:vAlign w:val="bottom"/>
            <w:hideMark/>
          </w:tcPr>
          <w:p w14:paraId="37425DA3" w14:textId="77777777" w:rsidR="00DE64BF" w:rsidRPr="00DE64BF" w:rsidRDefault="00DE64BF" w:rsidP="00DE64BF">
            <w:pPr>
              <w:jc w:val="right"/>
              <w:rPr>
                <w:rFonts w:ascii="Calibri" w:hAnsi="Calibri" w:cs="Calibri"/>
                <w:color w:val="000000"/>
                <w:sz w:val="22"/>
                <w:szCs w:val="22"/>
                <w:lang w:val="it-IT" w:eastAsia="it-IT"/>
              </w:rPr>
            </w:pPr>
            <w:r w:rsidRPr="00DE64BF">
              <w:rPr>
                <w:rFonts w:ascii="Calibri" w:hAnsi="Calibri" w:cs="Calibri"/>
                <w:color w:val="000000"/>
                <w:sz w:val="22"/>
                <w:szCs w:val="22"/>
                <w:lang w:val="it-IT" w:eastAsia="it-IT"/>
              </w:rPr>
              <w:t>NE</w:t>
            </w:r>
          </w:p>
        </w:tc>
        <w:tc>
          <w:tcPr>
            <w:tcW w:w="2440" w:type="dxa"/>
            <w:tcBorders>
              <w:top w:val="nil"/>
              <w:left w:val="nil"/>
              <w:bottom w:val="single" w:sz="4" w:space="0" w:color="auto"/>
              <w:right w:val="single" w:sz="4" w:space="0" w:color="auto"/>
            </w:tcBorders>
            <w:shd w:val="clear" w:color="auto" w:fill="auto"/>
            <w:noWrap/>
            <w:vAlign w:val="bottom"/>
            <w:hideMark/>
          </w:tcPr>
          <w:p w14:paraId="080EF622" w14:textId="77777777" w:rsidR="00DE64BF" w:rsidRPr="00DE64BF" w:rsidRDefault="00DE64BF" w:rsidP="00DE64BF">
            <w:pPr>
              <w:jc w:val="right"/>
              <w:rPr>
                <w:rFonts w:ascii="Calibri" w:hAnsi="Calibri" w:cs="Calibri"/>
                <w:color w:val="000000"/>
                <w:sz w:val="22"/>
                <w:szCs w:val="22"/>
                <w:lang w:val="it-IT" w:eastAsia="it-IT"/>
              </w:rPr>
            </w:pPr>
            <w:r w:rsidRPr="00DE64BF">
              <w:rPr>
                <w:rFonts w:ascii="Calibri" w:hAnsi="Calibri" w:cs="Calibri"/>
                <w:color w:val="000000"/>
                <w:sz w:val="22"/>
                <w:szCs w:val="22"/>
                <w:lang w:val="it-IT" w:eastAsia="it-IT"/>
              </w:rPr>
              <w:t>0.1-0.25</w:t>
            </w:r>
          </w:p>
        </w:tc>
        <w:tc>
          <w:tcPr>
            <w:tcW w:w="1880" w:type="dxa"/>
            <w:tcBorders>
              <w:top w:val="nil"/>
              <w:left w:val="nil"/>
              <w:bottom w:val="single" w:sz="4" w:space="0" w:color="auto"/>
              <w:right w:val="single" w:sz="4" w:space="0" w:color="auto"/>
            </w:tcBorders>
            <w:shd w:val="clear" w:color="auto" w:fill="auto"/>
            <w:noWrap/>
            <w:vAlign w:val="bottom"/>
            <w:hideMark/>
          </w:tcPr>
          <w:p w14:paraId="41052781" w14:textId="77777777" w:rsidR="00DE64BF" w:rsidRPr="00DE64BF" w:rsidRDefault="00DE64BF" w:rsidP="00DE64BF">
            <w:pPr>
              <w:jc w:val="right"/>
              <w:rPr>
                <w:rFonts w:ascii="Calibri" w:hAnsi="Calibri" w:cs="Calibri"/>
                <w:color w:val="000000"/>
                <w:sz w:val="22"/>
                <w:szCs w:val="22"/>
                <w:lang w:val="it-IT" w:eastAsia="it-IT"/>
              </w:rPr>
            </w:pPr>
            <w:r w:rsidRPr="00DE64BF">
              <w:rPr>
                <w:rFonts w:ascii="Calibri" w:hAnsi="Calibri" w:cs="Calibri"/>
                <w:color w:val="000000"/>
                <w:sz w:val="22"/>
                <w:szCs w:val="22"/>
                <w:lang w:val="it-IT" w:eastAsia="it-IT"/>
              </w:rPr>
              <w:t>2-3 m</w:t>
            </w:r>
          </w:p>
        </w:tc>
      </w:tr>
      <w:tr w:rsidR="00DE64BF" w:rsidRPr="00DE64BF" w14:paraId="1BA0D16C" w14:textId="77777777" w:rsidTr="00DE64BF">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16915B8" w14:textId="77777777" w:rsidR="00DE64BF" w:rsidRPr="00DE64BF" w:rsidRDefault="00DE64BF" w:rsidP="00DE64BF">
            <w:pPr>
              <w:jc w:val="right"/>
              <w:rPr>
                <w:rFonts w:ascii="Calibri" w:hAnsi="Calibri" w:cs="Calibri"/>
                <w:color w:val="000000"/>
                <w:sz w:val="22"/>
                <w:szCs w:val="22"/>
                <w:lang w:val="it-IT" w:eastAsia="it-IT"/>
              </w:rPr>
            </w:pPr>
            <w:r w:rsidRPr="00DE64BF">
              <w:rPr>
                <w:rFonts w:ascii="Calibri" w:hAnsi="Calibri" w:cs="Calibri"/>
                <w:color w:val="000000"/>
                <w:sz w:val="22"/>
                <w:szCs w:val="22"/>
                <w:lang w:val="it-IT" w:eastAsia="it-IT"/>
              </w:rPr>
              <w:t>1998-B</w:t>
            </w:r>
          </w:p>
        </w:tc>
        <w:tc>
          <w:tcPr>
            <w:tcW w:w="1300" w:type="dxa"/>
            <w:tcBorders>
              <w:top w:val="nil"/>
              <w:left w:val="nil"/>
              <w:bottom w:val="single" w:sz="4" w:space="0" w:color="auto"/>
              <w:right w:val="single" w:sz="4" w:space="0" w:color="auto"/>
            </w:tcBorders>
            <w:shd w:val="clear" w:color="auto" w:fill="auto"/>
            <w:noWrap/>
            <w:vAlign w:val="bottom"/>
            <w:hideMark/>
          </w:tcPr>
          <w:p w14:paraId="2772F69B" w14:textId="77777777" w:rsidR="00DE64BF" w:rsidRPr="00DE64BF" w:rsidRDefault="00DE64BF" w:rsidP="00DE64BF">
            <w:pPr>
              <w:jc w:val="right"/>
              <w:rPr>
                <w:rFonts w:ascii="Calibri" w:hAnsi="Calibri" w:cs="Calibri"/>
                <w:color w:val="000000"/>
                <w:sz w:val="22"/>
                <w:szCs w:val="22"/>
                <w:lang w:val="it-IT" w:eastAsia="it-IT"/>
              </w:rPr>
            </w:pPr>
            <w:r w:rsidRPr="00DE64BF">
              <w:rPr>
                <w:rFonts w:ascii="Calibri" w:hAnsi="Calibri" w:cs="Calibri"/>
                <w:color w:val="000000"/>
                <w:sz w:val="22"/>
                <w:szCs w:val="22"/>
                <w:lang w:val="it-IT" w:eastAsia="it-IT"/>
              </w:rPr>
              <w:t>ca. 500 m</w:t>
            </w:r>
          </w:p>
        </w:tc>
        <w:tc>
          <w:tcPr>
            <w:tcW w:w="1140" w:type="dxa"/>
            <w:tcBorders>
              <w:top w:val="nil"/>
              <w:left w:val="nil"/>
              <w:bottom w:val="single" w:sz="4" w:space="0" w:color="auto"/>
              <w:right w:val="single" w:sz="4" w:space="0" w:color="auto"/>
            </w:tcBorders>
            <w:shd w:val="clear" w:color="auto" w:fill="auto"/>
            <w:noWrap/>
            <w:vAlign w:val="bottom"/>
            <w:hideMark/>
          </w:tcPr>
          <w:p w14:paraId="006B6C15" w14:textId="77777777" w:rsidR="00DE64BF" w:rsidRPr="00DE64BF" w:rsidRDefault="00DE64BF" w:rsidP="00DE64BF">
            <w:pPr>
              <w:jc w:val="right"/>
              <w:rPr>
                <w:rFonts w:ascii="Calibri" w:hAnsi="Calibri" w:cs="Calibri"/>
                <w:color w:val="000000"/>
                <w:sz w:val="22"/>
                <w:szCs w:val="22"/>
                <w:lang w:val="it-IT" w:eastAsia="it-IT"/>
              </w:rPr>
            </w:pPr>
            <w:r w:rsidRPr="00DE64BF">
              <w:rPr>
                <w:rFonts w:ascii="Calibri" w:hAnsi="Calibri" w:cs="Calibri"/>
                <w:color w:val="000000"/>
                <w:sz w:val="22"/>
                <w:szCs w:val="22"/>
                <w:lang w:val="it-IT" w:eastAsia="it-IT"/>
              </w:rPr>
              <w:t>NE</w:t>
            </w:r>
          </w:p>
        </w:tc>
        <w:tc>
          <w:tcPr>
            <w:tcW w:w="2440" w:type="dxa"/>
            <w:tcBorders>
              <w:top w:val="nil"/>
              <w:left w:val="nil"/>
              <w:bottom w:val="single" w:sz="4" w:space="0" w:color="auto"/>
              <w:right w:val="single" w:sz="4" w:space="0" w:color="auto"/>
            </w:tcBorders>
            <w:shd w:val="clear" w:color="auto" w:fill="auto"/>
            <w:noWrap/>
            <w:vAlign w:val="bottom"/>
            <w:hideMark/>
          </w:tcPr>
          <w:p w14:paraId="341E17F4" w14:textId="77777777" w:rsidR="00DE64BF" w:rsidRPr="00DE64BF" w:rsidRDefault="00DE64BF" w:rsidP="00DE64BF">
            <w:pPr>
              <w:jc w:val="right"/>
              <w:rPr>
                <w:rFonts w:ascii="Calibri" w:hAnsi="Calibri" w:cs="Calibri"/>
                <w:color w:val="000000"/>
                <w:sz w:val="22"/>
                <w:szCs w:val="22"/>
                <w:lang w:val="it-IT" w:eastAsia="it-IT"/>
              </w:rPr>
            </w:pPr>
            <w:r w:rsidRPr="00DE64BF">
              <w:rPr>
                <w:rFonts w:ascii="Calibri" w:hAnsi="Calibri" w:cs="Calibri"/>
                <w:color w:val="000000"/>
                <w:sz w:val="22"/>
                <w:szCs w:val="22"/>
                <w:lang w:val="it-IT" w:eastAsia="it-IT"/>
              </w:rPr>
              <w:t>2</w:t>
            </w:r>
          </w:p>
        </w:tc>
        <w:tc>
          <w:tcPr>
            <w:tcW w:w="1880" w:type="dxa"/>
            <w:tcBorders>
              <w:top w:val="nil"/>
              <w:left w:val="nil"/>
              <w:bottom w:val="single" w:sz="4" w:space="0" w:color="auto"/>
              <w:right w:val="single" w:sz="4" w:space="0" w:color="auto"/>
            </w:tcBorders>
            <w:shd w:val="clear" w:color="auto" w:fill="auto"/>
            <w:noWrap/>
            <w:vAlign w:val="bottom"/>
            <w:hideMark/>
          </w:tcPr>
          <w:p w14:paraId="0189B992" w14:textId="77777777" w:rsidR="00DE64BF" w:rsidRPr="00DE64BF" w:rsidRDefault="00DE64BF" w:rsidP="00DE64BF">
            <w:pPr>
              <w:rPr>
                <w:rFonts w:ascii="Calibri" w:hAnsi="Calibri" w:cs="Calibri"/>
                <w:color w:val="000000"/>
                <w:sz w:val="22"/>
                <w:szCs w:val="22"/>
                <w:lang w:val="it-IT" w:eastAsia="it-IT"/>
              </w:rPr>
            </w:pPr>
            <w:r w:rsidRPr="00DE64BF">
              <w:rPr>
                <w:rFonts w:ascii="Calibri" w:hAnsi="Calibri" w:cs="Calibri"/>
                <w:color w:val="000000"/>
                <w:sz w:val="22"/>
                <w:szCs w:val="22"/>
                <w:lang w:val="it-IT" w:eastAsia="it-IT"/>
              </w:rPr>
              <w:t> </w:t>
            </w:r>
          </w:p>
        </w:tc>
      </w:tr>
      <w:tr w:rsidR="00DE64BF" w:rsidRPr="00DE64BF" w14:paraId="16544993" w14:textId="77777777" w:rsidTr="00DE64BF">
        <w:trPr>
          <w:trHeight w:val="288"/>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38EE0FC" w14:textId="77777777" w:rsidR="00DE64BF" w:rsidRPr="00DE64BF" w:rsidRDefault="00DE64BF" w:rsidP="00DE64BF">
            <w:pPr>
              <w:jc w:val="right"/>
              <w:rPr>
                <w:rFonts w:ascii="Calibri" w:hAnsi="Calibri" w:cs="Calibri"/>
                <w:color w:val="000000"/>
                <w:sz w:val="22"/>
                <w:szCs w:val="22"/>
                <w:lang w:val="it-IT" w:eastAsia="it-IT"/>
              </w:rPr>
            </w:pPr>
            <w:r w:rsidRPr="00DE64BF">
              <w:rPr>
                <w:rFonts w:ascii="Calibri" w:hAnsi="Calibri" w:cs="Calibri"/>
                <w:color w:val="000000"/>
                <w:sz w:val="22"/>
                <w:szCs w:val="22"/>
                <w:lang w:val="it-IT" w:eastAsia="it-IT"/>
              </w:rPr>
              <w:t>1996-B</w:t>
            </w:r>
          </w:p>
        </w:tc>
        <w:tc>
          <w:tcPr>
            <w:tcW w:w="1300" w:type="dxa"/>
            <w:tcBorders>
              <w:top w:val="nil"/>
              <w:left w:val="nil"/>
              <w:bottom w:val="single" w:sz="4" w:space="0" w:color="auto"/>
              <w:right w:val="single" w:sz="4" w:space="0" w:color="auto"/>
            </w:tcBorders>
            <w:shd w:val="clear" w:color="auto" w:fill="auto"/>
            <w:noWrap/>
            <w:vAlign w:val="bottom"/>
            <w:hideMark/>
          </w:tcPr>
          <w:p w14:paraId="1B59E87C" w14:textId="77777777" w:rsidR="00DE64BF" w:rsidRPr="00DE64BF" w:rsidRDefault="00DE64BF" w:rsidP="00DE64BF">
            <w:pPr>
              <w:jc w:val="right"/>
              <w:rPr>
                <w:rFonts w:ascii="Calibri" w:hAnsi="Calibri" w:cs="Calibri"/>
                <w:color w:val="000000"/>
                <w:sz w:val="22"/>
                <w:szCs w:val="22"/>
                <w:lang w:val="it-IT" w:eastAsia="it-IT"/>
              </w:rPr>
            </w:pPr>
            <w:r w:rsidRPr="00DE64BF">
              <w:rPr>
                <w:rFonts w:ascii="Calibri" w:hAnsi="Calibri" w:cs="Calibri"/>
                <w:color w:val="000000"/>
                <w:sz w:val="22"/>
                <w:szCs w:val="22"/>
                <w:lang w:val="it-IT" w:eastAsia="it-IT"/>
              </w:rPr>
              <w:t>ca. 300 m</w:t>
            </w:r>
          </w:p>
        </w:tc>
        <w:tc>
          <w:tcPr>
            <w:tcW w:w="1140" w:type="dxa"/>
            <w:tcBorders>
              <w:top w:val="nil"/>
              <w:left w:val="nil"/>
              <w:bottom w:val="single" w:sz="4" w:space="0" w:color="auto"/>
              <w:right w:val="single" w:sz="4" w:space="0" w:color="auto"/>
            </w:tcBorders>
            <w:shd w:val="clear" w:color="auto" w:fill="auto"/>
            <w:noWrap/>
            <w:vAlign w:val="bottom"/>
            <w:hideMark/>
          </w:tcPr>
          <w:p w14:paraId="633894B7" w14:textId="77777777" w:rsidR="00DE64BF" w:rsidRPr="00DE64BF" w:rsidRDefault="00DE64BF" w:rsidP="00DE64BF">
            <w:pPr>
              <w:jc w:val="right"/>
              <w:rPr>
                <w:rFonts w:ascii="Calibri" w:hAnsi="Calibri" w:cs="Calibri"/>
                <w:color w:val="000000"/>
                <w:sz w:val="22"/>
                <w:szCs w:val="22"/>
                <w:lang w:val="it-IT" w:eastAsia="it-IT"/>
              </w:rPr>
            </w:pPr>
            <w:r w:rsidRPr="00DE64BF">
              <w:rPr>
                <w:rFonts w:ascii="Calibri" w:hAnsi="Calibri" w:cs="Calibri"/>
                <w:color w:val="000000"/>
                <w:sz w:val="22"/>
                <w:szCs w:val="22"/>
                <w:lang w:val="it-IT" w:eastAsia="it-IT"/>
              </w:rPr>
              <w:t>SE</w:t>
            </w:r>
          </w:p>
        </w:tc>
        <w:tc>
          <w:tcPr>
            <w:tcW w:w="2440" w:type="dxa"/>
            <w:tcBorders>
              <w:top w:val="nil"/>
              <w:left w:val="nil"/>
              <w:bottom w:val="single" w:sz="4" w:space="0" w:color="auto"/>
              <w:right w:val="single" w:sz="4" w:space="0" w:color="auto"/>
            </w:tcBorders>
            <w:shd w:val="clear" w:color="auto" w:fill="auto"/>
            <w:noWrap/>
            <w:vAlign w:val="bottom"/>
            <w:hideMark/>
          </w:tcPr>
          <w:p w14:paraId="0CAE2F1D" w14:textId="77777777" w:rsidR="00DE64BF" w:rsidRPr="00DE64BF" w:rsidRDefault="00DE64BF" w:rsidP="00DE64BF">
            <w:pPr>
              <w:jc w:val="right"/>
              <w:rPr>
                <w:rFonts w:ascii="Calibri" w:hAnsi="Calibri" w:cs="Calibri"/>
                <w:color w:val="000000"/>
                <w:sz w:val="22"/>
                <w:szCs w:val="22"/>
                <w:lang w:val="it-IT" w:eastAsia="it-IT"/>
              </w:rPr>
            </w:pPr>
            <w:r w:rsidRPr="00DE64BF">
              <w:rPr>
                <w:rFonts w:ascii="Calibri" w:hAnsi="Calibri" w:cs="Calibri"/>
                <w:color w:val="000000"/>
                <w:sz w:val="22"/>
                <w:szCs w:val="22"/>
                <w:lang w:val="it-IT" w:eastAsia="it-IT"/>
              </w:rPr>
              <w:t>3-4</w:t>
            </w:r>
          </w:p>
        </w:tc>
        <w:tc>
          <w:tcPr>
            <w:tcW w:w="1880" w:type="dxa"/>
            <w:tcBorders>
              <w:top w:val="nil"/>
              <w:left w:val="nil"/>
              <w:bottom w:val="single" w:sz="4" w:space="0" w:color="auto"/>
              <w:right w:val="single" w:sz="4" w:space="0" w:color="auto"/>
            </w:tcBorders>
            <w:shd w:val="clear" w:color="auto" w:fill="auto"/>
            <w:noWrap/>
            <w:vAlign w:val="bottom"/>
            <w:hideMark/>
          </w:tcPr>
          <w:p w14:paraId="11521DF7" w14:textId="77777777" w:rsidR="00DE64BF" w:rsidRPr="00DE64BF" w:rsidRDefault="00DE64BF" w:rsidP="00DE64BF">
            <w:pPr>
              <w:rPr>
                <w:rFonts w:ascii="Calibri" w:hAnsi="Calibri" w:cs="Calibri"/>
                <w:color w:val="000000"/>
                <w:sz w:val="22"/>
                <w:szCs w:val="22"/>
                <w:lang w:val="it-IT" w:eastAsia="it-IT"/>
              </w:rPr>
            </w:pPr>
            <w:r w:rsidRPr="00DE64BF">
              <w:rPr>
                <w:rFonts w:ascii="Calibri" w:hAnsi="Calibri" w:cs="Calibri"/>
                <w:color w:val="000000"/>
                <w:sz w:val="22"/>
                <w:szCs w:val="22"/>
                <w:lang w:val="it-IT" w:eastAsia="it-IT"/>
              </w:rPr>
              <w:t> </w:t>
            </w:r>
          </w:p>
        </w:tc>
      </w:tr>
    </w:tbl>
    <w:p w14:paraId="4ABAECD9" w14:textId="77777777" w:rsidR="00E01524" w:rsidRDefault="00E01524" w:rsidP="00C32054">
      <w:pPr>
        <w:pStyle w:val="SMcaption"/>
        <w:jc w:val="both"/>
        <w:rPr>
          <w:rFonts w:ascii="Myriad Pro" w:hAnsi="Myriad Pro"/>
          <w:sz w:val="22"/>
          <w:szCs w:val="22"/>
        </w:rPr>
      </w:pPr>
    </w:p>
    <w:sectPr w:rsidR="00E01524" w:rsidSect="00F125EE">
      <w:headerReference w:type="default" r:id="rId15"/>
      <w:footerReference w:type="default" r:id="rId16"/>
      <w:pgSz w:w="12240" w:h="15840"/>
      <w:pgMar w:top="1440" w:right="1800" w:bottom="1440" w:left="1800" w:header="720" w:footer="720" w:gutter="0"/>
      <w:pgNumType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A2BBC31" w14:textId="77777777" w:rsidR="00E21994" w:rsidRDefault="00E21994">
      <w:r>
        <w:separator/>
      </w:r>
    </w:p>
  </w:endnote>
  <w:endnote w:type="continuationSeparator" w:id="0">
    <w:p w14:paraId="08010F7E" w14:textId="77777777" w:rsidR="00E21994" w:rsidRDefault="00E219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altName w:val="Segoe UI"/>
    <w:panose1 w:val="00000000000000000000"/>
    <w:charset w:val="00"/>
    <w:family w:val="swiss"/>
    <w:notTrueType/>
    <w:pitch w:val="variable"/>
    <w:sig w:usb0="20000287" w:usb1="00000001" w:usb2="00000000" w:usb3="00000000" w:csb0="0000019F" w:csb1="00000000"/>
  </w:font>
  <w:font w:name="游ゴシック Light">
    <w:panose1 w:val="00000000000000000000"/>
    <w:charset w:val="80"/>
    <w:family w:val="roman"/>
    <w:notTrueType/>
    <w:pitch w:val="default"/>
  </w:font>
  <w:font w:name="Calibri Light">
    <w:panose1 w:val="020F0302020204030204"/>
    <w:charset w:val="00"/>
    <w:family w:val="swiss"/>
    <w:pitch w:val="variable"/>
    <w:sig w:usb0="E4002EFF" w:usb1="C000247B" w:usb2="00000009" w:usb3="00000000" w:csb0="000001FF" w:csb1="00000000"/>
  </w:font>
  <w:font w:name="游明朝">
    <w:panose1 w:val="00000000000000000000"/>
    <w:charset w:val="8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B78E7ED" w14:textId="6A3BE045" w:rsidR="00F125EE" w:rsidRDefault="00F125EE">
    <w:pPr>
      <w:pStyle w:val="Footer"/>
      <w:jc w:val="right"/>
    </w:pPr>
  </w:p>
  <w:p w14:paraId="486656F3" w14:textId="77777777" w:rsidR="00F125EE" w:rsidRDefault="00F125EE">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C06380F" w14:textId="77777777" w:rsidR="00E21994" w:rsidRDefault="00E21994">
      <w:r>
        <w:separator/>
      </w:r>
    </w:p>
  </w:footnote>
  <w:footnote w:type="continuationSeparator" w:id="0">
    <w:p w14:paraId="740FCA4E" w14:textId="77777777" w:rsidR="00E21994" w:rsidRDefault="00E2199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5F23C1C" w14:textId="77777777" w:rsidR="003A2FD8" w:rsidRPr="005001AC" w:rsidRDefault="003A2FD8" w:rsidP="005001AC">
    <w:pPr>
      <w:jc w:val="right"/>
      <w:rPr>
        <w:sz w:val="20"/>
      </w:rPr>
    </w:pPr>
  </w:p>
  <w:p w14:paraId="18F8F636" w14:textId="77777777" w:rsidR="003A2FD8" w:rsidRDefault="003A2FD8"/>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3E9A0988"/>
    <w:lvl w:ilvl="0">
      <w:start w:val="1"/>
      <w:numFmt w:val="decimal"/>
      <w:pStyle w:val="ListNumber5"/>
      <w:lvlText w:val="%1."/>
      <w:lvlJc w:val="left"/>
      <w:pPr>
        <w:tabs>
          <w:tab w:val="num" w:pos="1800"/>
        </w:tabs>
        <w:ind w:left="1800" w:hanging="360"/>
      </w:pPr>
    </w:lvl>
  </w:abstractNum>
  <w:abstractNum w:abstractNumId="1">
    <w:nsid w:val="FFFFFF7D"/>
    <w:multiLevelType w:val="singleLevel"/>
    <w:tmpl w:val="498CFF00"/>
    <w:lvl w:ilvl="0">
      <w:start w:val="1"/>
      <w:numFmt w:val="decimal"/>
      <w:pStyle w:val="ListNumber4"/>
      <w:lvlText w:val="%1."/>
      <w:lvlJc w:val="left"/>
      <w:pPr>
        <w:tabs>
          <w:tab w:val="num" w:pos="1440"/>
        </w:tabs>
        <w:ind w:left="1440" w:hanging="360"/>
      </w:pPr>
    </w:lvl>
  </w:abstractNum>
  <w:abstractNum w:abstractNumId="2">
    <w:nsid w:val="FFFFFF7E"/>
    <w:multiLevelType w:val="singleLevel"/>
    <w:tmpl w:val="1D94376A"/>
    <w:lvl w:ilvl="0">
      <w:start w:val="1"/>
      <w:numFmt w:val="decimal"/>
      <w:pStyle w:val="ListNumber3"/>
      <w:lvlText w:val="%1."/>
      <w:lvlJc w:val="left"/>
      <w:pPr>
        <w:tabs>
          <w:tab w:val="num" w:pos="1080"/>
        </w:tabs>
        <w:ind w:left="1080" w:hanging="360"/>
      </w:pPr>
    </w:lvl>
  </w:abstractNum>
  <w:abstractNum w:abstractNumId="3">
    <w:nsid w:val="FFFFFF7F"/>
    <w:multiLevelType w:val="singleLevel"/>
    <w:tmpl w:val="BC8CF8D2"/>
    <w:lvl w:ilvl="0">
      <w:start w:val="1"/>
      <w:numFmt w:val="decimal"/>
      <w:pStyle w:val="ListNumber2"/>
      <w:lvlText w:val="%1."/>
      <w:lvlJc w:val="left"/>
      <w:pPr>
        <w:tabs>
          <w:tab w:val="num" w:pos="720"/>
        </w:tabs>
        <w:ind w:left="720" w:hanging="360"/>
      </w:pPr>
    </w:lvl>
  </w:abstractNum>
  <w:abstractNum w:abstractNumId="4">
    <w:nsid w:val="FFFFFF80"/>
    <w:multiLevelType w:val="singleLevel"/>
    <w:tmpl w:val="BE508C2A"/>
    <w:lvl w:ilvl="0">
      <w:start w:val="1"/>
      <w:numFmt w:val="bullet"/>
      <w:pStyle w:val="ListBullet5"/>
      <w:lvlText w:val=""/>
      <w:lvlJc w:val="left"/>
      <w:pPr>
        <w:tabs>
          <w:tab w:val="num" w:pos="1800"/>
        </w:tabs>
        <w:ind w:left="1800" w:hanging="360"/>
      </w:pPr>
      <w:rPr>
        <w:rFonts w:ascii="Symbol" w:hAnsi="Symbol" w:hint="default"/>
      </w:rPr>
    </w:lvl>
  </w:abstractNum>
  <w:abstractNum w:abstractNumId="5">
    <w:nsid w:val="FFFFFF81"/>
    <w:multiLevelType w:val="singleLevel"/>
    <w:tmpl w:val="4BDA3A4C"/>
    <w:lvl w:ilvl="0">
      <w:start w:val="1"/>
      <w:numFmt w:val="bullet"/>
      <w:pStyle w:val="ListBullet4"/>
      <w:lvlText w:val=""/>
      <w:lvlJc w:val="left"/>
      <w:pPr>
        <w:tabs>
          <w:tab w:val="num" w:pos="1440"/>
        </w:tabs>
        <w:ind w:left="1440" w:hanging="360"/>
      </w:pPr>
      <w:rPr>
        <w:rFonts w:ascii="Symbol" w:hAnsi="Symbol" w:hint="default"/>
      </w:rPr>
    </w:lvl>
  </w:abstractNum>
  <w:abstractNum w:abstractNumId="6">
    <w:nsid w:val="FFFFFF82"/>
    <w:multiLevelType w:val="singleLevel"/>
    <w:tmpl w:val="9F6ED8A8"/>
    <w:lvl w:ilvl="0">
      <w:start w:val="1"/>
      <w:numFmt w:val="bullet"/>
      <w:pStyle w:val="ListBullet3"/>
      <w:lvlText w:val=""/>
      <w:lvlJc w:val="left"/>
      <w:pPr>
        <w:tabs>
          <w:tab w:val="num" w:pos="1080"/>
        </w:tabs>
        <w:ind w:left="1080" w:hanging="360"/>
      </w:pPr>
      <w:rPr>
        <w:rFonts w:ascii="Symbol" w:hAnsi="Symbol" w:hint="default"/>
      </w:rPr>
    </w:lvl>
  </w:abstractNum>
  <w:abstractNum w:abstractNumId="7">
    <w:nsid w:val="FFFFFF83"/>
    <w:multiLevelType w:val="singleLevel"/>
    <w:tmpl w:val="B406D81E"/>
    <w:lvl w:ilvl="0">
      <w:start w:val="1"/>
      <w:numFmt w:val="bullet"/>
      <w:pStyle w:val="ListBullet2"/>
      <w:lvlText w:val=""/>
      <w:lvlJc w:val="left"/>
      <w:pPr>
        <w:tabs>
          <w:tab w:val="num" w:pos="720"/>
        </w:tabs>
        <w:ind w:left="720" w:hanging="360"/>
      </w:pPr>
      <w:rPr>
        <w:rFonts w:ascii="Symbol" w:hAnsi="Symbol" w:hint="default"/>
      </w:rPr>
    </w:lvl>
  </w:abstractNum>
  <w:abstractNum w:abstractNumId="8">
    <w:nsid w:val="FFFFFF88"/>
    <w:multiLevelType w:val="singleLevel"/>
    <w:tmpl w:val="98E05002"/>
    <w:lvl w:ilvl="0">
      <w:start w:val="1"/>
      <w:numFmt w:val="decimal"/>
      <w:pStyle w:val="ListNumber"/>
      <w:lvlText w:val="%1."/>
      <w:lvlJc w:val="left"/>
      <w:pPr>
        <w:tabs>
          <w:tab w:val="num" w:pos="360"/>
        </w:tabs>
        <w:ind w:left="360" w:hanging="360"/>
      </w:pPr>
    </w:lvl>
  </w:abstractNum>
  <w:abstractNum w:abstractNumId="9">
    <w:nsid w:val="FFFFFF89"/>
    <w:multiLevelType w:val="singleLevel"/>
    <w:tmpl w:val="FE4E81E6"/>
    <w:lvl w:ilvl="0">
      <w:start w:val="1"/>
      <w:numFmt w:val="bullet"/>
      <w:pStyle w:val="ListBullet"/>
      <w:lvlText w:val=""/>
      <w:lvlJc w:val="left"/>
      <w:pPr>
        <w:tabs>
          <w:tab w:val="num" w:pos="360"/>
        </w:tabs>
        <w:ind w:left="360" w:hanging="360"/>
      </w:pPr>
      <w:rPr>
        <w:rFonts w:ascii="Symbol" w:hAnsi="Symbol" w:hint="default"/>
      </w:rPr>
    </w:lvl>
  </w:abstractNum>
  <w:abstractNum w:abstractNumId="10">
    <w:nsid w:val="31901DB9"/>
    <w:multiLevelType w:val="hybridMultilevel"/>
    <w:tmpl w:val="00B68626"/>
    <w:lvl w:ilvl="0" w:tplc="04090001">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4D9D4332"/>
    <w:multiLevelType w:val="multilevel"/>
    <w:tmpl w:val="4ECEB6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52D508A0"/>
    <w:multiLevelType w:val="multilevel"/>
    <w:tmpl w:val="02BAEC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5FD37AC4"/>
    <w:multiLevelType w:val="hybridMultilevel"/>
    <w:tmpl w:val="F894CF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75410DB6"/>
    <w:multiLevelType w:val="hybridMultilevel"/>
    <w:tmpl w:val="77E400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7A81017E"/>
    <w:multiLevelType w:val="hybridMultilevel"/>
    <w:tmpl w:val="DAD6D4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1"/>
  </w:num>
  <w:num w:numId="12">
    <w:abstractNumId w:val="13"/>
  </w:num>
  <w:num w:numId="13">
    <w:abstractNumId w:val="10"/>
  </w:num>
  <w:num w:numId="14">
    <w:abstractNumId w:val="15"/>
  </w:num>
  <w:num w:numId="15">
    <w:abstractNumId w:val="14"/>
  </w:num>
  <w:num w:numId="16">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stylePaneFormatFilter w:val="7F04" w:allStyles="0" w:customStyles="0" w:latentStyles="1" w:stylesInUse="0" w:headingStyles="0" w:numberingStyles="0" w:tableStyles="0" w:directFormattingOnRuns="1" w:directFormattingOnParagraphs="1" w:directFormattingOnNumbering="1" w:directFormattingOnTables="1" w:clearFormatting="1" w:top3HeadingStyles="1" w:visibleStyles="1" w:alternateStyleNames="0"/>
  <w:stylePaneSortMethod w:val="0000"/>
  <w:defaultTabStop w:val="720"/>
  <w:hyphenationZone w:val="283"/>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C030F"/>
    <w:rsid w:val="00015F74"/>
    <w:rsid w:val="00043571"/>
    <w:rsid w:val="00043BE7"/>
    <w:rsid w:val="00046805"/>
    <w:rsid w:val="000544A1"/>
    <w:rsid w:val="00065EBD"/>
    <w:rsid w:val="00083B44"/>
    <w:rsid w:val="000850DC"/>
    <w:rsid w:val="00094365"/>
    <w:rsid w:val="000B2E64"/>
    <w:rsid w:val="000C2771"/>
    <w:rsid w:val="000D68BD"/>
    <w:rsid w:val="000E6900"/>
    <w:rsid w:val="000F0DCE"/>
    <w:rsid w:val="00111843"/>
    <w:rsid w:val="00112C5B"/>
    <w:rsid w:val="00113908"/>
    <w:rsid w:val="00114193"/>
    <w:rsid w:val="001154E6"/>
    <w:rsid w:val="00115A38"/>
    <w:rsid w:val="0011687B"/>
    <w:rsid w:val="00124F82"/>
    <w:rsid w:val="001265FA"/>
    <w:rsid w:val="001278E3"/>
    <w:rsid w:val="00130743"/>
    <w:rsid w:val="00130B50"/>
    <w:rsid w:val="0016337A"/>
    <w:rsid w:val="00164269"/>
    <w:rsid w:val="001966FD"/>
    <w:rsid w:val="00197826"/>
    <w:rsid w:val="001A1BDE"/>
    <w:rsid w:val="001C47FB"/>
    <w:rsid w:val="001C7B4E"/>
    <w:rsid w:val="001D0721"/>
    <w:rsid w:val="001D2941"/>
    <w:rsid w:val="001F0876"/>
    <w:rsid w:val="001F167C"/>
    <w:rsid w:val="001F5E91"/>
    <w:rsid w:val="001F70D4"/>
    <w:rsid w:val="0020183F"/>
    <w:rsid w:val="002077B9"/>
    <w:rsid w:val="00221C70"/>
    <w:rsid w:val="002251AF"/>
    <w:rsid w:val="00227D86"/>
    <w:rsid w:val="00243B68"/>
    <w:rsid w:val="00253FB6"/>
    <w:rsid w:val="00262D72"/>
    <w:rsid w:val="002800B6"/>
    <w:rsid w:val="0028643E"/>
    <w:rsid w:val="002B35D4"/>
    <w:rsid w:val="002C030F"/>
    <w:rsid w:val="002F3966"/>
    <w:rsid w:val="00314679"/>
    <w:rsid w:val="00320E2C"/>
    <w:rsid w:val="00331D75"/>
    <w:rsid w:val="00351408"/>
    <w:rsid w:val="00355362"/>
    <w:rsid w:val="003608CC"/>
    <w:rsid w:val="00363E44"/>
    <w:rsid w:val="00395E86"/>
    <w:rsid w:val="003A2FD8"/>
    <w:rsid w:val="003B40E6"/>
    <w:rsid w:val="003C007A"/>
    <w:rsid w:val="003C0E89"/>
    <w:rsid w:val="003D154C"/>
    <w:rsid w:val="003E1980"/>
    <w:rsid w:val="003F6E14"/>
    <w:rsid w:val="00405336"/>
    <w:rsid w:val="0043036A"/>
    <w:rsid w:val="004568BC"/>
    <w:rsid w:val="004571D5"/>
    <w:rsid w:val="00462E82"/>
    <w:rsid w:val="00462F1B"/>
    <w:rsid w:val="0046356B"/>
    <w:rsid w:val="00477182"/>
    <w:rsid w:val="004779CB"/>
    <w:rsid w:val="00481118"/>
    <w:rsid w:val="004B2481"/>
    <w:rsid w:val="004D2A8C"/>
    <w:rsid w:val="004E42D8"/>
    <w:rsid w:val="004E5700"/>
    <w:rsid w:val="004E7BA2"/>
    <w:rsid w:val="004F4298"/>
    <w:rsid w:val="004F7EDF"/>
    <w:rsid w:val="005001AC"/>
    <w:rsid w:val="00512254"/>
    <w:rsid w:val="00517016"/>
    <w:rsid w:val="00527D71"/>
    <w:rsid w:val="00527D84"/>
    <w:rsid w:val="005314B5"/>
    <w:rsid w:val="0054432F"/>
    <w:rsid w:val="00552C23"/>
    <w:rsid w:val="005607DD"/>
    <w:rsid w:val="0056652C"/>
    <w:rsid w:val="00572DFF"/>
    <w:rsid w:val="00575D1F"/>
    <w:rsid w:val="005A4455"/>
    <w:rsid w:val="005A558C"/>
    <w:rsid w:val="005B186E"/>
    <w:rsid w:val="005C6651"/>
    <w:rsid w:val="005D6D71"/>
    <w:rsid w:val="005E1860"/>
    <w:rsid w:val="005E28F8"/>
    <w:rsid w:val="005E6513"/>
    <w:rsid w:val="00611F9E"/>
    <w:rsid w:val="0061601E"/>
    <w:rsid w:val="006237D4"/>
    <w:rsid w:val="00651114"/>
    <w:rsid w:val="006622CF"/>
    <w:rsid w:val="00664A12"/>
    <w:rsid w:val="0066722B"/>
    <w:rsid w:val="00670299"/>
    <w:rsid w:val="0068469F"/>
    <w:rsid w:val="00691985"/>
    <w:rsid w:val="006962C1"/>
    <w:rsid w:val="006A1B64"/>
    <w:rsid w:val="006A3AEB"/>
    <w:rsid w:val="006A6897"/>
    <w:rsid w:val="006B03AD"/>
    <w:rsid w:val="006B3034"/>
    <w:rsid w:val="006F602A"/>
    <w:rsid w:val="007108F5"/>
    <w:rsid w:val="00713AF2"/>
    <w:rsid w:val="00713E5B"/>
    <w:rsid w:val="007402FC"/>
    <w:rsid w:val="007411A1"/>
    <w:rsid w:val="007563F2"/>
    <w:rsid w:val="00756482"/>
    <w:rsid w:val="00764008"/>
    <w:rsid w:val="007941B0"/>
    <w:rsid w:val="00795D4D"/>
    <w:rsid w:val="007D1EF9"/>
    <w:rsid w:val="00807D35"/>
    <w:rsid w:val="008115D9"/>
    <w:rsid w:val="00823F4F"/>
    <w:rsid w:val="00825950"/>
    <w:rsid w:val="0085710A"/>
    <w:rsid w:val="00885C9B"/>
    <w:rsid w:val="00887DC3"/>
    <w:rsid w:val="008927D0"/>
    <w:rsid w:val="00896FAB"/>
    <w:rsid w:val="008C0D5D"/>
    <w:rsid w:val="008C2100"/>
    <w:rsid w:val="008D25D8"/>
    <w:rsid w:val="008D5D2A"/>
    <w:rsid w:val="008D61AA"/>
    <w:rsid w:val="008E0E78"/>
    <w:rsid w:val="008E2CF1"/>
    <w:rsid w:val="008F08DC"/>
    <w:rsid w:val="008F5A8A"/>
    <w:rsid w:val="009055D1"/>
    <w:rsid w:val="00905D4A"/>
    <w:rsid w:val="00914B63"/>
    <w:rsid w:val="00920B07"/>
    <w:rsid w:val="00922705"/>
    <w:rsid w:val="00924546"/>
    <w:rsid w:val="00932FE5"/>
    <w:rsid w:val="009354F3"/>
    <w:rsid w:val="009447DC"/>
    <w:rsid w:val="00961BA5"/>
    <w:rsid w:val="009743A9"/>
    <w:rsid w:val="00975720"/>
    <w:rsid w:val="009859A7"/>
    <w:rsid w:val="00997CCA"/>
    <w:rsid w:val="009A5287"/>
    <w:rsid w:val="009B2AC5"/>
    <w:rsid w:val="009B7984"/>
    <w:rsid w:val="009E7663"/>
    <w:rsid w:val="009F4BED"/>
    <w:rsid w:val="009F7D93"/>
    <w:rsid w:val="00A276DF"/>
    <w:rsid w:val="00A3084A"/>
    <w:rsid w:val="00A3403B"/>
    <w:rsid w:val="00A36031"/>
    <w:rsid w:val="00A37BC9"/>
    <w:rsid w:val="00A50033"/>
    <w:rsid w:val="00A51A12"/>
    <w:rsid w:val="00A6128B"/>
    <w:rsid w:val="00A627D4"/>
    <w:rsid w:val="00A74DA2"/>
    <w:rsid w:val="00A92733"/>
    <w:rsid w:val="00AA76F3"/>
    <w:rsid w:val="00AC7DA6"/>
    <w:rsid w:val="00AD3684"/>
    <w:rsid w:val="00AD499C"/>
    <w:rsid w:val="00B03BB4"/>
    <w:rsid w:val="00B16BA5"/>
    <w:rsid w:val="00B30334"/>
    <w:rsid w:val="00B3147F"/>
    <w:rsid w:val="00B36869"/>
    <w:rsid w:val="00B40E48"/>
    <w:rsid w:val="00B43B31"/>
    <w:rsid w:val="00B47CFA"/>
    <w:rsid w:val="00B529C0"/>
    <w:rsid w:val="00B57A70"/>
    <w:rsid w:val="00B57F00"/>
    <w:rsid w:val="00B626CB"/>
    <w:rsid w:val="00B662B0"/>
    <w:rsid w:val="00B7560C"/>
    <w:rsid w:val="00B77E40"/>
    <w:rsid w:val="00B82C22"/>
    <w:rsid w:val="00B85809"/>
    <w:rsid w:val="00B93DBA"/>
    <w:rsid w:val="00B9440A"/>
    <w:rsid w:val="00B952C1"/>
    <w:rsid w:val="00B968D7"/>
    <w:rsid w:val="00BA3953"/>
    <w:rsid w:val="00BB2D2A"/>
    <w:rsid w:val="00BB5855"/>
    <w:rsid w:val="00BD1D35"/>
    <w:rsid w:val="00BD58CF"/>
    <w:rsid w:val="00BF1BEB"/>
    <w:rsid w:val="00BF1BF9"/>
    <w:rsid w:val="00C04CC1"/>
    <w:rsid w:val="00C071FC"/>
    <w:rsid w:val="00C16C85"/>
    <w:rsid w:val="00C16F8D"/>
    <w:rsid w:val="00C22C02"/>
    <w:rsid w:val="00C27F6F"/>
    <w:rsid w:val="00C30E83"/>
    <w:rsid w:val="00C32054"/>
    <w:rsid w:val="00C463D3"/>
    <w:rsid w:val="00C5059C"/>
    <w:rsid w:val="00C50C6D"/>
    <w:rsid w:val="00C600D9"/>
    <w:rsid w:val="00C634D7"/>
    <w:rsid w:val="00C64D8D"/>
    <w:rsid w:val="00C73E09"/>
    <w:rsid w:val="00CB5072"/>
    <w:rsid w:val="00CB78A5"/>
    <w:rsid w:val="00CC1384"/>
    <w:rsid w:val="00CD3720"/>
    <w:rsid w:val="00CE6EAA"/>
    <w:rsid w:val="00CF1848"/>
    <w:rsid w:val="00CF5C2F"/>
    <w:rsid w:val="00D04BCF"/>
    <w:rsid w:val="00D10134"/>
    <w:rsid w:val="00D143D9"/>
    <w:rsid w:val="00D1535E"/>
    <w:rsid w:val="00D171A4"/>
    <w:rsid w:val="00D2240A"/>
    <w:rsid w:val="00D4372A"/>
    <w:rsid w:val="00D60BB0"/>
    <w:rsid w:val="00D65708"/>
    <w:rsid w:val="00D6579D"/>
    <w:rsid w:val="00D74446"/>
    <w:rsid w:val="00D8159F"/>
    <w:rsid w:val="00DC46DC"/>
    <w:rsid w:val="00DC5764"/>
    <w:rsid w:val="00DC6823"/>
    <w:rsid w:val="00DD1D04"/>
    <w:rsid w:val="00DD79D7"/>
    <w:rsid w:val="00DE64BF"/>
    <w:rsid w:val="00DF31ED"/>
    <w:rsid w:val="00E01524"/>
    <w:rsid w:val="00E0401C"/>
    <w:rsid w:val="00E20431"/>
    <w:rsid w:val="00E21994"/>
    <w:rsid w:val="00E257C8"/>
    <w:rsid w:val="00E40896"/>
    <w:rsid w:val="00E40BCE"/>
    <w:rsid w:val="00E43D2D"/>
    <w:rsid w:val="00E449CB"/>
    <w:rsid w:val="00E52A8F"/>
    <w:rsid w:val="00E63760"/>
    <w:rsid w:val="00E64049"/>
    <w:rsid w:val="00E67A52"/>
    <w:rsid w:val="00E82A16"/>
    <w:rsid w:val="00E92121"/>
    <w:rsid w:val="00E932A0"/>
    <w:rsid w:val="00E9773B"/>
    <w:rsid w:val="00EA4E23"/>
    <w:rsid w:val="00EC13A3"/>
    <w:rsid w:val="00EC7C85"/>
    <w:rsid w:val="00ED69CA"/>
    <w:rsid w:val="00EE35AB"/>
    <w:rsid w:val="00EF25A3"/>
    <w:rsid w:val="00EF7B88"/>
    <w:rsid w:val="00F125EE"/>
    <w:rsid w:val="00F12E98"/>
    <w:rsid w:val="00F22029"/>
    <w:rsid w:val="00F23E46"/>
    <w:rsid w:val="00F3515C"/>
    <w:rsid w:val="00F42DD3"/>
    <w:rsid w:val="00F47BA3"/>
    <w:rsid w:val="00F56E67"/>
    <w:rsid w:val="00F57254"/>
    <w:rsid w:val="00F630EA"/>
    <w:rsid w:val="00F6474F"/>
    <w:rsid w:val="00F6791A"/>
    <w:rsid w:val="00F7007E"/>
    <w:rsid w:val="00F73193"/>
    <w:rsid w:val="00F74F95"/>
    <w:rsid w:val="00F80705"/>
    <w:rsid w:val="00F83D54"/>
    <w:rsid w:val="00F90B17"/>
    <w:rsid w:val="00FA1481"/>
    <w:rsid w:val="00FB1C42"/>
    <w:rsid w:val="00FB32EC"/>
    <w:rsid w:val="00FD09C7"/>
    <w:rsid w:val="00FF04E3"/>
    <w:rsid w:val="00FF3503"/>
    <w:rsid w:val="00FF77FC"/>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1CD9F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footnote reference" w:semiHidden="1"/>
    <w:lsdException w:name="annotation reference" w:semiHidden="1"/>
    <w:lsdException w:name="line number" w:semiHidden="1"/>
    <w:lsdException w:name="endnote reference" w:semiHidden="1"/>
    <w:lsdException w:name="Title" w:qFormat="1"/>
    <w:lsdException w:name="Subtitle" w:qFormat="1"/>
    <w:lsdException w:name="FollowedHyperlink" w:semiHidden="1"/>
    <w:lsdException w:name="Strong" w:semiHidden="1" w:uiPriority="22" w:qFormat="1"/>
    <w:lsdException w:name="Emphasis" w:semiHidden="1" w:qFormat="1"/>
    <w:lsdException w:name="Normal (Web)" w:uiPriority="99"/>
    <w:lsdException w:name="HTML Acronym" w:semiHidden="1"/>
    <w:lsdException w:name="HTML Cite" w:semiHidden="1"/>
    <w:lsdException w:name="HTML Code" w:semiHidden="1"/>
    <w:lsdException w:name="HTML Definition" w:semiHidden="1"/>
    <w:lsdException w:name="HTML Keyboard" w:semiHidden="1"/>
    <w:lsdException w:name="HTML Sample" w:semiHidden="1"/>
    <w:lsdException w:name="HTML Typewriter" w:semiHidden="1"/>
    <w:lsdException w:name="HTML Variable" w:semiHidden="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F630EA"/>
    <w:rPr>
      <w:sz w:val="24"/>
    </w:rPr>
  </w:style>
  <w:style w:type="paragraph" w:styleId="Heading1">
    <w:name w:val="heading 1"/>
    <w:basedOn w:val="Normal"/>
    <w:next w:val="Normal"/>
    <w:link w:val="Heading1Char"/>
    <w:semiHidden/>
    <w:qFormat/>
    <w:rsid w:val="00B43B31"/>
    <w:pPr>
      <w:keepNext/>
      <w:spacing w:before="240" w:after="60"/>
      <w:outlineLvl w:val="0"/>
    </w:pPr>
    <w:rPr>
      <w:b/>
      <w:bCs/>
      <w:kern w:val="32"/>
      <w:szCs w:val="24"/>
    </w:rPr>
  </w:style>
  <w:style w:type="paragraph" w:styleId="Heading2">
    <w:name w:val="heading 2"/>
    <w:basedOn w:val="Normal"/>
    <w:next w:val="Normal"/>
    <w:link w:val="Heading2Char"/>
    <w:semiHidden/>
    <w:qFormat/>
    <w:rsid w:val="007411A1"/>
    <w:pPr>
      <w:keepNext/>
      <w:spacing w:before="240" w:after="60"/>
      <w:outlineLvl w:val="1"/>
    </w:pPr>
    <w:rPr>
      <w:rFonts w:ascii="Cambria" w:hAnsi="Cambria"/>
      <w:b/>
      <w:bCs/>
      <w:i/>
      <w:iCs/>
      <w:sz w:val="28"/>
      <w:szCs w:val="28"/>
    </w:rPr>
  </w:style>
  <w:style w:type="paragraph" w:styleId="Heading3">
    <w:name w:val="heading 3"/>
    <w:basedOn w:val="Normal"/>
    <w:next w:val="Normal"/>
    <w:semiHidden/>
    <w:qFormat/>
    <w:rsid w:val="00C600D9"/>
    <w:pPr>
      <w:keepNext/>
      <w:spacing w:line="480" w:lineRule="auto"/>
      <w:outlineLvl w:val="2"/>
    </w:pPr>
    <w:rPr>
      <w:rFonts w:ascii="Times" w:eastAsia="Times" w:hAnsi="Times"/>
      <w:b/>
    </w:rPr>
  </w:style>
  <w:style w:type="paragraph" w:styleId="Heading4">
    <w:name w:val="heading 4"/>
    <w:basedOn w:val="Normal"/>
    <w:next w:val="Normal"/>
    <w:semiHidden/>
    <w:qFormat/>
    <w:rsid w:val="00C600D9"/>
    <w:pPr>
      <w:keepNext/>
      <w:spacing w:line="480" w:lineRule="auto"/>
      <w:outlineLvl w:val="3"/>
    </w:pPr>
    <w:rPr>
      <w:rFonts w:ascii="Times" w:hAnsi="Times"/>
      <w:b/>
      <w:color w:val="0000FF"/>
      <w:sz w:val="44"/>
    </w:rPr>
  </w:style>
  <w:style w:type="paragraph" w:styleId="Heading5">
    <w:name w:val="heading 5"/>
    <w:basedOn w:val="Normal"/>
    <w:next w:val="Normal"/>
    <w:link w:val="Heading5Char"/>
    <w:semiHidden/>
    <w:qFormat/>
    <w:rsid w:val="007411A1"/>
    <w:pPr>
      <w:spacing w:before="240" w:after="60"/>
      <w:outlineLvl w:val="4"/>
    </w:pPr>
    <w:rPr>
      <w:rFonts w:ascii="Calibri" w:hAnsi="Calibri"/>
      <w:b/>
      <w:bCs/>
      <w:i/>
      <w:iCs/>
      <w:sz w:val="26"/>
      <w:szCs w:val="26"/>
    </w:rPr>
  </w:style>
  <w:style w:type="paragraph" w:styleId="Heading6">
    <w:name w:val="heading 6"/>
    <w:basedOn w:val="Normal"/>
    <w:next w:val="Normal"/>
    <w:link w:val="Heading6Char"/>
    <w:semiHidden/>
    <w:qFormat/>
    <w:rsid w:val="007411A1"/>
    <w:pPr>
      <w:spacing w:before="240" w:after="60"/>
      <w:outlineLvl w:val="5"/>
    </w:pPr>
    <w:rPr>
      <w:rFonts w:ascii="Calibri" w:hAnsi="Calibri"/>
      <w:b/>
      <w:bCs/>
      <w:sz w:val="22"/>
      <w:szCs w:val="22"/>
    </w:rPr>
  </w:style>
  <w:style w:type="paragraph" w:styleId="Heading7">
    <w:name w:val="heading 7"/>
    <w:basedOn w:val="Normal"/>
    <w:next w:val="Normal"/>
    <w:link w:val="Heading7Char"/>
    <w:semiHidden/>
    <w:qFormat/>
    <w:rsid w:val="007411A1"/>
    <w:pPr>
      <w:spacing w:before="240" w:after="60"/>
      <w:outlineLvl w:val="6"/>
    </w:pPr>
    <w:rPr>
      <w:rFonts w:ascii="Calibri" w:hAnsi="Calibri"/>
      <w:szCs w:val="24"/>
    </w:rPr>
  </w:style>
  <w:style w:type="paragraph" w:styleId="Heading8">
    <w:name w:val="heading 8"/>
    <w:basedOn w:val="Normal"/>
    <w:next w:val="Normal"/>
    <w:link w:val="Heading8Char"/>
    <w:semiHidden/>
    <w:qFormat/>
    <w:rsid w:val="007411A1"/>
    <w:pPr>
      <w:spacing w:before="240" w:after="60"/>
      <w:outlineLvl w:val="7"/>
    </w:pPr>
    <w:rPr>
      <w:rFonts w:ascii="Calibri" w:hAnsi="Calibri"/>
      <w:i/>
      <w:iCs/>
      <w:szCs w:val="24"/>
    </w:rPr>
  </w:style>
  <w:style w:type="paragraph" w:styleId="Heading9">
    <w:name w:val="heading 9"/>
    <w:basedOn w:val="Normal"/>
    <w:next w:val="Normal"/>
    <w:link w:val="Heading9Char"/>
    <w:semiHidden/>
    <w:qFormat/>
    <w:rsid w:val="007411A1"/>
    <w:pPr>
      <w:spacing w:before="240" w:after="60"/>
      <w:outlineLvl w:val="8"/>
    </w:pPr>
    <w:rPr>
      <w:rFonts w:ascii="Cambria" w:hAnsi="Cambria"/>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ageNumber">
    <w:name w:val="page number"/>
    <w:basedOn w:val="DefaultParagraphFont"/>
    <w:semiHidden/>
    <w:rsid w:val="00477182"/>
  </w:style>
  <w:style w:type="character" w:customStyle="1" w:styleId="Heading1Char">
    <w:name w:val="Heading 1 Char"/>
    <w:link w:val="Heading1"/>
    <w:semiHidden/>
    <w:rsid w:val="00FF04E3"/>
    <w:rPr>
      <w:b/>
      <w:bCs/>
      <w:kern w:val="32"/>
      <w:sz w:val="24"/>
      <w:szCs w:val="24"/>
    </w:rPr>
  </w:style>
  <w:style w:type="character" w:customStyle="1" w:styleId="Heading2Char">
    <w:name w:val="Heading 2 Char"/>
    <w:link w:val="Heading2"/>
    <w:semiHidden/>
    <w:rsid w:val="00FF04E3"/>
    <w:rPr>
      <w:rFonts w:ascii="Cambria" w:hAnsi="Cambria"/>
      <w:b/>
      <w:bCs/>
      <w:i/>
      <w:iCs/>
      <w:sz w:val="28"/>
      <w:szCs w:val="28"/>
    </w:rPr>
  </w:style>
  <w:style w:type="character" w:customStyle="1" w:styleId="Heading5Char">
    <w:name w:val="Heading 5 Char"/>
    <w:link w:val="Heading5"/>
    <w:semiHidden/>
    <w:rsid w:val="00FF04E3"/>
    <w:rPr>
      <w:rFonts w:ascii="Calibri" w:hAnsi="Calibri"/>
      <w:b/>
      <w:bCs/>
      <w:i/>
      <w:iCs/>
      <w:sz w:val="26"/>
      <w:szCs w:val="26"/>
    </w:rPr>
  </w:style>
  <w:style w:type="character" w:customStyle="1" w:styleId="Heading6Char">
    <w:name w:val="Heading 6 Char"/>
    <w:link w:val="Heading6"/>
    <w:semiHidden/>
    <w:rsid w:val="00FF04E3"/>
    <w:rPr>
      <w:rFonts w:ascii="Calibri" w:hAnsi="Calibri"/>
      <w:b/>
      <w:bCs/>
      <w:sz w:val="22"/>
      <w:szCs w:val="22"/>
    </w:rPr>
  </w:style>
  <w:style w:type="character" w:customStyle="1" w:styleId="Heading7Char">
    <w:name w:val="Heading 7 Char"/>
    <w:link w:val="Heading7"/>
    <w:semiHidden/>
    <w:rsid w:val="00FF04E3"/>
    <w:rPr>
      <w:rFonts w:ascii="Calibri" w:hAnsi="Calibri"/>
      <w:sz w:val="24"/>
      <w:szCs w:val="24"/>
    </w:rPr>
  </w:style>
  <w:style w:type="character" w:customStyle="1" w:styleId="Heading8Char">
    <w:name w:val="Heading 8 Char"/>
    <w:link w:val="Heading8"/>
    <w:semiHidden/>
    <w:rsid w:val="00FF04E3"/>
    <w:rPr>
      <w:rFonts w:ascii="Calibri" w:hAnsi="Calibri"/>
      <w:i/>
      <w:iCs/>
      <w:sz w:val="24"/>
      <w:szCs w:val="24"/>
    </w:rPr>
  </w:style>
  <w:style w:type="character" w:customStyle="1" w:styleId="Heading9Char">
    <w:name w:val="Heading 9 Char"/>
    <w:link w:val="Heading9"/>
    <w:semiHidden/>
    <w:rsid w:val="00FF04E3"/>
    <w:rPr>
      <w:rFonts w:ascii="Cambria" w:hAnsi="Cambria"/>
      <w:sz w:val="22"/>
      <w:szCs w:val="22"/>
    </w:rPr>
  </w:style>
  <w:style w:type="paragraph" w:customStyle="1" w:styleId="SMHeading">
    <w:name w:val="SM Heading"/>
    <w:basedOn w:val="Heading1"/>
    <w:qFormat/>
    <w:rsid w:val="00F74F95"/>
  </w:style>
  <w:style w:type="paragraph" w:customStyle="1" w:styleId="SMSubheading">
    <w:name w:val="SM Subheading"/>
    <w:basedOn w:val="Normal"/>
    <w:qFormat/>
    <w:rsid w:val="00B9440A"/>
    <w:rPr>
      <w:u w:val="words"/>
    </w:rPr>
  </w:style>
  <w:style w:type="paragraph" w:customStyle="1" w:styleId="SMText">
    <w:name w:val="SM Text"/>
    <w:basedOn w:val="Normal"/>
    <w:qFormat/>
    <w:rsid w:val="00B9440A"/>
    <w:pPr>
      <w:ind w:firstLine="480"/>
    </w:pPr>
  </w:style>
  <w:style w:type="paragraph" w:customStyle="1" w:styleId="SMcaption">
    <w:name w:val="SM caption"/>
    <w:basedOn w:val="SMText"/>
    <w:qFormat/>
    <w:rsid w:val="00B9440A"/>
    <w:pPr>
      <w:ind w:firstLine="0"/>
    </w:pPr>
  </w:style>
  <w:style w:type="paragraph" w:styleId="BalloonText">
    <w:name w:val="Balloon Text"/>
    <w:basedOn w:val="Normal"/>
    <w:link w:val="BalloonTextChar"/>
    <w:semiHidden/>
    <w:rsid w:val="00405336"/>
    <w:rPr>
      <w:rFonts w:ascii="Tahoma" w:hAnsi="Tahoma" w:cs="Tahoma"/>
      <w:sz w:val="16"/>
      <w:szCs w:val="16"/>
    </w:rPr>
  </w:style>
  <w:style w:type="character" w:customStyle="1" w:styleId="BalloonTextChar">
    <w:name w:val="Balloon Text Char"/>
    <w:link w:val="BalloonText"/>
    <w:semiHidden/>
    <w:rsid w:val="00FF04E3"/>
    <w:rPr>
      <w:rFonts w:ascii="Tahoma" w:hAnsi="Tahoma" w:cs="Tahoma"/>
      <w:sz w:val="16"/>
      <w:szCs w:val="16"/>
    </w:rPr>
  </w:style>
  <w:style w:type="paragraph" w:styleId="Bibliography">
    <w:name w:val="Bibliography"/>
    <w:basedOn w:val="Normal"/>
    <w:next w:val="Normal"/>
    <w:uiPriority w:val="37"/>
    <w:semiHidden/>
    <w:rsid w:val="00405336"/>
  </w:style>
  <w:style w:type="paragraph" w:styleId="BlockText">
    <w:name w:val="Block Text"/>
    <w:basedOn w:val="Normal"/>
    <w:semiHidden/>
    <w:rsid w:val="00405336"/>
    <w:pPr>
      <w:spacing w:after="120"/>
      <w:ind w:left="1440" w:right="1440"/>
    </w:pPr>
  </w:style>
  <w:style w:type="paragraph" w:styleId="BodyText">
    <w:name w:val="Body Text"/>
    <w:basedOn w:val="Normal"/>
    <w:link w:val="BodyTextChar"/>
    <w:semiHidden/>
    <w:rsid w:val="00405336"/>
    <w:pPr>
      <w:spacing w:after="120"/>
    </w:pPr>
  </w:style>
  <w:style w:type="character" w:customStyle="1" w:styleId="BodyTextChar">
    <w:name w:val="Body Text Char"/>
    <w:link w:val="BodyText"/>
    <w:semiHidden/>
    <w:rsid w:val="00FF04E3"/>
    <w:rPr>
      <w:sz w:val="24"/>
    </w:rPr>
  </w:style>
  <w:style w:type="paragraph" w:styleId="BodyText2">
    <w:name w:val="Body Text 2"/>
    <w:basedOn w:val="Normal"/>
    <w:link w:val="BodyText2Char"/>
    <w:semiHidden/>
    <w:rsid w:val="00405336"/>
    <w:pPr>
      <w:spacing w:after="120" w:line="480" w:lineRule="auto"/>
    </w:pPr>
  </w:style>
  <w:style w:type="character" w:customStyle="1" w:styleId="BodyText2Char">
    <w:name w:val="Body Text 2 Char"/>
    <w:link w:val="BodyText2"/>
    <w:semiHidden/>
    <w:rsid w:val="00FF04E3"/>
    <w:rPr>
      <w:sz w:val="24"/>
    </w:rPr>
  </w:style>
  <w:style w:type="paragraph" w:styleId="BodyText3">
    <w:name w:val="Body Text 3"/>
    <w:basedOn w:val="Normal"/>
    <w:link w:val="BodyText3Char"/>
    <w:semiHidden/>
    <w:rsid w:val="00405336"/>
    <w:pPr>
      <w:spacing w:after="120"/>
    </w:pPr>
    <w:rPr>
      <w:sz w:val="16"/>
      <w:szCs w:val="16"/>
    </w:rPr>
  </w:style>
  <w:style w:type="character" w:customStyle="1" w:styleId="BodyText3Char">
    <w:name w:val="Body Text 3 Char"/>
    <w:link w:val="BodyText3"/>
    <w:semiHidden/>
    <w:rsid w:val="00FF04E3"/>
    <w:rPr>
      <w:sz w:val="16"/>
      <w:szCs w:val="16"/>
    </w:rPr>
  </w:style>
  <w:style w:type="paragraph" w:styleId="BodyTextFirstIndent">
    <w:name w:val="Body Text First Indent"/>
    <w:basedOn w:val="BodyText"/>
    <w:link w:val="BodyTextFirstIndentChar"/>
    <w:semiHidden/>
    <w:rsid w:val="00405336"/>
    <w:pPr>
      <w:ind w:firstLine="210"/>
    </w:pPr>
  </w:style>
  <w:style w:type="character" w:customStyle="1" w:styleId="BodyTextFirstIndentChar">
    <w:name w:val="Body Text First Indent Char"/>
    <w:basedOn w:val="BodyTextChar"/>
    <w:link w:val="BodyTextFirstIndent"/>
    <w:semiHidden/>
    <w:rsid w:val="00FF04E3"/>
    <w:rPr>
      <w:sz w:val="24"/>
    </w:rPr>
  </w:style>
  <w:style w:type="paragraph" w:styleId="BodyTextIndent">
    <w:name w:val="Body Text Indent"/>
    <w:basedOn w:val="Normal"/>
    <w:link w:val="BodyTextIndentChar"/>
    <w:semiHidden/>
    <w:rsid w:val="00405336"/>
    <w:pPr>
      <w:spacing w:after="120"/>
      <w:ind w:left="360"/>
    </w:pPr>
  </w:style>
  <w:style w:type="character" w:customStyle="1" w:styleId="BodyTextIndentChar">
    <w:name w:val="Body Text Indent Char"/>
    <w:link w:val="BodyTextIndent"/>
    <w:semiHidden/>
    <w:rsid w:val="00FF04E3"/>
    <w:rPr>
      <w:sz w:val="24"/>
    </w:rPr>
  </w:style>
  <w:style w:type="paragraph" w:styleId="BodyTextFirstIndent2">
    <w:name w:val="Body Text First Indent 2"/>
    <w:basedOn w:val="BodyTextIndent"/>
    <w:link w:val="BodyTextFirstIndent2Char"/>
    <w:semiHidden/>
    <w:rsid w:val="00405336"/>
    <w:pPr>
      <w:ind w:firstLine="210"/>
    </w:pPr>
  </w:style>
  <w:style w:type="character" w:customStyle="1" w:styleId="BodyTextFirstIndent2Char">
    <w:name w:val="Body Text First Indent 2 Char"/>
    <w:basedOn w:val="BodyTextIndentChar"/>
    <w:link w:val="BodyTextFirstIndent2"/>
    <w:semiHidden/>
    <w:rsid w:val="00FF04E3"/>
    <w:rPr>
      <w:sz w:val="24"/>
    </w:rPr>
  </w:style>
  <w:style w:type="paragraph" w:styleId="BodyTextIndent2">
    <w:name w:val="Body Text Indent 2"/>
    <w:basedOn w:val="Normal"/>
    <w:link w:val="BodyTextIndent2Char"/>
    <w:semiHidden/>
    <w:rsid w:val="00405336"/>
    <w:pPr>
      <w:spacing w:after="120" w:line="480" w:lineRule="auto"/>
      <w:ind w:left="360"/>
    </w:pPr>
  </w:style>
  <w:style w:type="character" w:customStyle="1" w:styleId="BodyTextIndent2Char">
    <w:name w:val="Body Text Indent 2 Char"/>
    <w:link w:val="BodyTextIndent2"/>
    <w:semiHidden/>
    <w:rsid w:val="00FF04E3"/>
    <w:rPr>
      <w:sz w:val="24"/>
    </w:rPr>
  </w:style>
  <w:style w:type="paragraph" w:styleId="BodyTextIndent3">
    <w:name w:val="Body Text Indent 3"/>
    <w:basedOn w:val="Normal"/>
    <w:link w:val="BodyTextIndent3Char"/>
    <w:semiHidden/>
    <w:rsid w:val="00405336"/>
    <w:pPr>
      <w:spacing w:after="120"/>
      <w:ind w:left="360"/>
    </w:pPr>
    <w:rPr>
      <w:sz w:val="16"/>
      <w:szCs w:val="16"/>
    </w:rPr>
  </w:style>
  <w:style w:type="character" w:customStyle="1" w:styleId="BodyTextIndent3Char">
    <w:name w:val="Body Text Indent 3 Char"/>
    <w:link w:val="BodyTextIndent3"/>
    <w:semiHidden/>
    <w:rsid w:val="00FF04E3"/>
    <w:rPr>
      <w:sz w:val="16"/>
      <w:szCs w:val="16"/>
    </w:rPr>
  </w:style>
  <w:style w:type="paragraph" w:styleId="Caption">
    <w:name w:val="caption"/>
    <w:basedOn w:val="Normal"/>
    <w:next w:val="Normal"/>
    <w:semiHidden/>
    <w:qFormat/>
    <w:rsid w:val="00405336"/>
    <w:rPr>
      <w:b/>
      <w:bCs/>
      <w:sz w:val="20"/>
    </w:rPr>
  </w:style>
  <w:style w:type="paragraph" w:styleId="Closing">
    <w:name w:val="Closing"/>
    <w:basedOn w:val="Normal"/>
    <w:link w:val="ClosingChar"/>
    <w:semiHidden/>
    <w:rsid w:val="00405336"/>
    <w:pPr>
      <w:ind w:left="4320"/>
    </w:pPr>
  </w:style>
  <w:style w:type="character" w:customStyle="1" w:styleId="ClosingChar">
    <w:name w:val="Closing Char"/>
    <w:link w:val="Closing"/>
    <w:semiHidden/>
    <w:rsid w:val="00FF04E3"/>
    <w:rPr>
      <w:sz w:val="24"/>
    </w:rPr>
  </w:style>
  <w:style w:type="paragraph" w:styleId="CommentText">
    <w:name w:val="annotation text"/>
    <w:basedOn w:val="Normal"/>
    <w:link w:val="CommentTextChar"/>
    <w:semiHidden/>
    <w:rsid w:val="00405336"/>
    <w:rPr>
      <w:sz w:val="20"/>
    </w:rPr>
  </w:style>
  <w:style w:type="character" w:customStyle="1" w:styleId="CommentTextChar">
    <w:name w:val="Comment Text Char"/>
    <w:basedOn w:val="DefaultParagraphFont"/>
    <w:link w:val="CommentText"/>
    <w:semiHidden/>
    <w:rsid w:val="00FF04E3"/>
  </w:style>
  <w:style w:type="paragraph" w:styleId="CommentSubject">
    <w:name w:val="annotation subject"/>
    <w:basedOn w:val="CommentText"/>
    <w:next w:val="CommentText"/>
    <w:link w:val="CommentSubjectChar"/>
    <w:semiHidden/>
    <w:rsid w:val="00405336"/>
    <w:rPr>
      <w:b/>
      <w:bCs/>
    </w:rPr>
  </w:style>
  <w:style w:type="character" w:customStyle="1" w:styleId="CommentSubjectChar">
    <w:name w:val="Comment Subject Char"/>
    <w:link w:val="CommentSubject"/>
    <w:semiHidden/>
    <w:rsid w:val="00FF04E3"/>
    <w:rPr>
      <w:b/>
      <w:bCs/>
    </w:rPr>
  </w:style>
  <w:style w:type="paragraph" w:styleId="Date">
    <w:name w:val="Date"/>
    <w:basedOn w:val="Normal"/>
    <w:next w:val="Normal"/>
    <w:link w:val="DateChar"/>
    <w:semiHidden/>
    <w:rsid w:val="00405336"/>
  </w:style>
  <w:style w:type="character" w:customStyle="1" w:styleId="DateChar">
    <w:name w:val="Date Char"/>
    <w:link w:val="Date"/>
    <w:semiHidden/>
    <w:rsid w:val="00FF04E3"/>
    <w:rPr>
      <w:sz w:val="24"/>
    </w:rPr>
  </w:style>
  <w:style w:type="paragraph" w:styleId="DocumentMap">
    <w:name w:val="Document Map"/>
    <w:basedOn w:val="Normal"/>
    <w:link w:val="DocumentMapChar"/>
    <w:semiHidden/>
    <w:rsid w:val="00405336"/>
    <w:rPr>
      <w:rFonts w:ascii="Tahoma" w:hAnsi="Tahoma" w:cs="Tahoma"/>
      <w:sz w:val="16"/>
      <w:szCs w:val="16"/>
    </w:rPr>
  </w:style>
  <w:style w:type="character" w:customStyle="1" w:styleId="DocumentMapChar">
    <w:name w:val="Document Map Char"/>
    <w:link w:val="DocumentMap"/>
    <w:semiHidden/>
    <w:rsid w:val="00FF04E3"/>
    <w:rPr>
      <w:rFonts w:ascii="Tahoma" w:hAnsi="Tahoma" w:cs="Tahoma"/>
      <w:sz w:val="16"/>
      <w:szCs w:val="16"/>
    </w:rPr>
  </w:style>
  <w:style w:type="paragraph" w:styleId="E-mailSignature">
    <w:name w:val="E-mail Signature"/>
    <w:basedOn w:val="Normal"/>
    <w:link w:val="E-mailSignatureChar"/>
    <w:semiHidden/>
    <w:rsid w:val="00405336"/>
  </w:style>
  <w:style w:type="character" w:customStyle="1" w:styleId="E-mailSignatureChar">
    <w:name w:val="E-mail Signature Char"/>
    <w:link w:val="E-mailSignature"/>
    <w:semiHidden/>
    <w:rsid w:val="00FF04E3"/>
    <w:rPr>
      <w:sz w:val="24"/>
    </w:rPr>
  </w:style>
  <w:style w:type="paragraph" w:styleId="EndnoteText">
    <w:name w:val="endnote text"/>
    <w:basedOn w:val="Normal"/>
    <w:link w:val="EndnoteTextChar"/>
    <w:semiHidden/>
    <w:rsid w:val="00405336"/>
    <w:rPr>
      <w:sz w:val="20"/>
    </w:rPr>
  </w:style>
  <w:style w:type="character" w:customStyle="1" w:styleId="EndnoteTextChar">
    <w:name w:val="Endnote Text Char"/>
    <w:basedOn w:val="DefaultParagraphFont"/>
    <w:link w:val="EndnoteText"/>
    <w:semiHidden/>
    <w:rsid w:val="00FF04E3"/>
  </w:style>
  <w:style w:type="paragraph" w:styleId="EnvelopeAddress">
    <w:name w:val="envelope address"/>
    <w:basedOn w:val="Normal"/>
    <w:semiHidden/>
    <w:rsid w:val="00405336"/>
    <w:pPr>
      <w:framePr w:w="7920" w:h="1980" w:hRule="exact" w:hSpace="180" w:wrap="auto" w:hAnchor="page" w:xAlign="center" w:yAlign="bottom"/>
      <w:ind w:left="2880"/>
    </w:pPr>
    <w:rPr>
      <w:rFonts w:ascii="Cambria" w:hAnsi="Cambria"/>
      <w:szCs w:val="24"/>
    </w:rPr>
  </w:style>
  <w:style w:type="paragraph" w:styleId="EnvelopeReturn">
    <w:name w:val="envelope return"/>
    <w:basedOn w:val="Normal"/>
    <w:semiHidden/>
    <w:rsid w:val="00405336"/>
    <w:rPr>
      <w:rFonts w:ascii="Cambria" w:hAnsi="Cambria"/>
      <w:sz w:val="20"/>
    </w:rPr>
  </w:style>
  <w:style w:type="paragraph" w:styleId="Footer">
    <w:name w:val="footer"/>
    <w:basedOn w:val="Normal"/>
    <w:link w:val="FooterChar"/>
    <w:semiHidden/>
    <w:rsid w:val="00405336"/>
    <w:pPr>
      <w:tabs>
        <w:tab w:val="center" w:pos="4680"/>
        <w:tab w:val="right" w:pos="9360"/>
      </w:tabs>
    </w:pPr>
  </w:style>
  <w:style w:type="character" w:customStyle="1" w:styleId="FooterChar">
    <w:name w:val="Footer Char"/>
    <w:link w:val="Footer"/>
    <w:semiHidden/>
    <w:rsid w:val="00FF04E3"/>
    <w:rPr>
      <w:sz w:val="24"/>
    </w:rPr>
  </w:style>
  <w:style w:type="paragraph" w:styleId="FootnoteText">
    <w:name w:val="footnote text"/>
    <w:basedOn w:val="Normal"/>
    <w:link w:val="FootnoteTextChar"/>
    <w:semiHidden/>
    <w:rsid w:val="00405336"/>
    <w:rPr>
      <w:sz w:val="20"/>
    </w:rPr>
  </w:style>
  <w:style w:type="character" w:customStyle="1" w:styleId="FootnoteTextChar">
    <w:name w:val="Footnote Text Char"/>
    <w:basedOn w:val="DefaultParagraphFont"/>
    <w:link w:val="FootnoteText"/>
    <w:semiHidden/>
    <w:rsid w:val="00FF04E3"/>
  </w:style>
  <w:style w:type="paragraph" w:styleId="Header">
    <w:name w:val="header"/>
    <w:basedOn w:val="Normal"/>
    <w:link w:val="HeaderChar"/>
    <w:semiHidden/>
    <w:rsid w:val="00405336"/>
    <w:pPr>
      <w:tabs>
        <w:tab w:val="center" w:pos="4680"/>
        <w:tab w:val="right" w:pos="9360"/>
      </w:tabs>
    </w:pPr>
  </w:style>
  <w:style w:type="character" w:customStyle="1" w:styleId="HeaderChar">
    <w:name w:val="Header Char"/>
    <w:link w:val="Header"/>
    <w:semiHidden/>
    <w:rsid w:val="00FF04E3"/>
    <w:rPr>
      <w:sz w:val="24"/>
    </w:rPr>
  </w:style>
  <w:style w:type="paragraph" w:styleId="HTMLAddress">
    <w:name w:val="HTML Address"/>
    <w:basedOn w:val="Normal"/>
    <w:link w:val="HTMLAddressChar"/>
    <w:semiHidden/>
    <w:rsid w:val="00405336"/>
    <w:rPr>
      <w:i/>
      <w:iCs/>
    </w:rPr>
  </w:style>
  <w:style w:type="character" w:customStyle="1" w:styleId="HTMLAddressChar">
    <w:name w:val="HTML Address Char"/>
    <w:link w:val="HTMLAddress"/>
    <w:semiHidden/>
    <w:rsid w:val="00FF04E3"/>
    <w:rPr>
      <w:i/>
      <w:iCs/>
      <w:sz w:val="24"/>
    </w:rPr>
  </w:style>
  <w:style w:type="paragraph" w:styleId="HTMLPreformatted">
    <w:name w:val="HTML Preformatted"/>
    <w:basedOn w:val="Normal"/>
    <w:link w:val="HTMLPreformattedChar"/>
    <w:semiHidden/>
    <w:rsid w:val="00405336"/>
    <w:rPr>
      <w:rFonts w:ascii="Courier New" w:hAnsi="Courier New" w:cs="Courier New"/>
      <w:sz w:val="20"/>
    </w:rPr>
  </w:style>
  <w:style w:type="character" w:customStyle="1" w:styleId="HTMLPreformattedChar">
    <w:name w:val="HTML Preformatted Char"/>
    <w:link w:val="HTMLPreformatted"/>
    <w:semiHidden/>
    <w:rsid w:val="00FF04E3"/>
    <w:rPr>
      <w:rFonts w:ascii="Courier New" w:hAnsi="Courier New" w:cs="Courier New"/>
    </w:rPr>
  </w:style>
  <w:style w:type="paragraph" w:styleId="Index1">
    <w:name w:val="index 1"/>
    <w:basedOn w:val="Normal"/>
    <w:next w:val="Normal"/>
    <w:autoRedefine/>
    <w:semiHidden/>
    <w:rsid w:val="00405336"/>
    <w:pPr>
      <w:ind w:left="240" w:hanging="240"/>
    </w:pPr>
  </w:style>
  <w:style w:type="paragraph" w:styleId="Index2">
    <w:name w:val="index 2"/>
    <w:basedOn w:val="Normal"/>
    <w:next w:val="Normal"/>
    <w:autoRedefine/>
    <w:semiHidden/>
    <w:rsid w:val="00405336"/>
    <w:pPr>
      <w:ind w:left="480" w:hanging="240"/>
    </w:pPr>
  </w:style>
  <w:style w:type="paragraph" w:styleId="Index3">
    <w:name w:val="index 3"/>
    <w:basedOn w:val="Normal"/>
    <w:next w:val="Normal"/>
    <w:autoRedefine/>
    <w:semiHidden/>
    <w:rsid w:val="00405336"/>
    <w:pPr>
      <w:ind w:left="720" w:hanging="240"/>
    </w:pPr>
  </w:style>
  <w:style w:type="paragraph" w:styleId="Index4">
    <w:name w:val="index 4"/>
    <w:basedOn w:val="Normal"/>
    <w:next w:val="Normal"/>
    <w:autoRedefine/>
    <w:semiHidden/>
    <w:rsid w:val="00405336"/>
    <w:pPr>
      <w:ind w:left="960" w:hanging="240"/>
    </w:pPr>
  </w:style>
  <w:style w:type="paragraph" w:styleId="Index5">
    <w:name w:val="index 5"/>
    <w:basedOn w:val="Normal"/>
    <w:next w:val="Normal"/>
    <w:autoRedefine/>
    <w:semiHidden/>
    <w:rsid w:val="00405336"/>
    <w:pPr>
      <w:ind w:left="1200" w:hanging="240"/>
    </w:pPr>
  </w:style>
  <w:style w:type="paragraph" w:styleId="Index6">
    <w:name w:val="index 6"/>
    <w:basedOn w:val="Normal"/>
    <w:next w:val="Normal"/>
    <w:autoRedefine/>
    <w:semiHidden/>
    <w:rsid w:val="00405336"/>
    <w:pPr>
      <w:ind w:left="1440" w:hanging="240"/>
    </w:pPr>
  </w:style>
  <w:style w:type="paragraph" w:styleId="Index7">
    <w:name w:val="index 7"/>
    <w:basedOn w:val="Normal"/>
    <w:next w:val="Normal"/>
    <w:autoRedefine/>
    <w:semiHidden/>
    <w:rsid w:val="00405336"/>
    <w:pPr>
      <w:ind w:left="1680" w:hanging="240"/>
    </w:pPr>
  </w:style>
  <w:style w:type="paragraph" w:styleId="Index8">
    <w:name w:val="index 8"/>
    <w:basedOn w:val="Normal"/>
    <w:next w:val="Normal"/>
    <w:autoRedefine/>
    <w:semiHidden/>
    <w:rsid w:val="00405336"/>
    <w:pPr>
      <w:ind w:left="1920" w:hanging="240"/>
    </w:pPr>
  </w:style>
  <w:style w:type="paragraph" w:styleId="Index9">
    <w:name w:val="index 9"/>
    <w:basedOn w:val="Normal"/>
    <w:next w:val="Normal"/>
    <w:autoRedefine/>
    <w:semiHidden/>
    <w:rsid w:val="00405336"/>
    <w:pPr>
      <w:ind w:left="2160" w:hanging="240"/>
    </w:pPr>
  </w:style>
  <w:style w:type="paragraph" w:styleId="IndexHeading">
    <w:name w:val="index heading"/>
    <w:basedOn w:val="Normal"/>
    <w:next w:val="Index1"/>
    <w:semiHidden/>
    <w:rsid w:val="00405336"/>
    <w:rPr>
      <w:rFonts w:ascii="Cambria" w:hAnsi="Cambria"/>
      <w:b/>
      <w:bCs/>
    </w:rPr>
  </w:style>
  <w:style w:type="paragraph" w:styleId="IntenseQuote">
    <w:name w:val="Intense Quote"/>
    <w:basedOn w:val="Normal"/>
    <w:next w:val="Normal"/>
    <w:link w:val="IntenseQuoteChar"/>
    <w:uiPriority w:val="30"/>
    <w:semiHidden/>
    <w:qFormat/>
    <w:rsid w:val="00405336"/>
    <w:pPr>
      <w:pBdr>
        <w:bottom w:val="single" w:sz="4" w:space="4" w:color="4F81BD"/>
      </w:pBdr>
      <w:spacing w:before="200" w:after="280"/>
      <w:ind w:left="936" w:right="936"/>
    </w:pPr>
    <w:rPr>
      <w:b/>
      <w:bCs/>
      <w:i/>
      <w:iCs/>
      <w:color w:val="4F81BD"/>
    </w:rPr>
  </w:style>
  <w:style w:type="character" w:customStyle="1" w:styleId="IntenseQuoteChar">
    <w:name w:val="Intense Quote Char"/>
    <w:link w:val="IntenseQuote"/>
    <w:uiPriority w:val="30"/>
    <w:semiHidden/>
    <w:rsid w:val="00FF04E3"/>
    <w:rPr>
      <w:b/>
      <w:bCs/>
      <w:i/>
      <w:iCs/>
      <w:color w:val="4F81BD"/>
      <w:sz w:val="24"/>
    </w:rPr>
  </w:style>
  <w:style w:type="paragraph" w:styleId="List">
    <w:name w:val="List"/>
    <w:basedOn w:val="Normal"/>
    <w:semiHidden/>
    <w:rsid w:val="00405336"/>
    <w:pPr>
      <w:ind w:left="360" w:hanging="360"/>
      <w:contextualSpacing/>
    </w:pPr>
  </w:style>
  <w:style w:type="paragraph" w:styleId="List2">
    <w:name w:val="List 2"/>
    <w:basedOn w:val="Normal"/>
    <w:semiHidden/>
    <w:rsid w:val="00405336"/>
    <w:pPr>
      <w:ind w:left="720" w:hanging="360"/>
      <w:contextualSpacing/>
    </w:pPr>
  </w:style>
  <w:style w:type="paragraph" w:styleId="List3">
    <w:name w:val="List 3"/>
    <w:basedOn w:val="Normal"/>
    <w:semiHidden/>
    <w:rsid w:val="00405336"/>
    <w:pPr>
      <w:ind w:left="1080" w:hanging="360"/>
      <w:contextualSpacing/>
    </w:pPr>
  </w:style>
  <w:style w:type="paragraph" w:styleId="List4">
    <w:name w:val="List 4"/>
    <w:basedOn w:val="Normal"/>
    <w:semiHidden/>
    <w:rsid w:val="00405336"/>
    <w:pPr>
      <w:ind w:left="1440" w:hanging="360"/>
      <w:contextualSpacing/>
    </w:pPr>
  </w:style>
  <w:style w:type="paragraph" w:styleId="List5">
    <w:name w:val="List 5"/>
    <w:basedOn w:val="Normal"/>
    <w:semiHidden/>
    <w:rsid w:val="00405336"/>
    <w:pPr>
      <w:ind w:left="1800" w:hanging="360"/>
      <w:contextualSpacing/>
    </w:pPr>
  </w:style>
  <w:style w:type="paragraph" w:styleId="ListBullet">
    <w:name w:val="List Bullet"/>
    <w:basedOn w:val="Normal"/>
    <w:semiHidden/>
    <w:rsid w:val="00405336"/>
    <w:pPr>
      <w:numPr>
        <w:numId w:val="1"/>
      </w:numPr>
      <w:contextualSpacing/>
    </w:pPr>
  </w:style>
  <w:style w:type="paragraph" w:styleId="ListBullet2">
    <w:name w:val="List Bullet 2"/>
    <w:basedOn w:val="Normal"/>
    <w:semiHidden/>
    <w:rsid w:val="00405336"/>
    <w:pPr>
      <w:numPr>
        <w:numId w:val="2"/>
      </w:numPr>
      <w:contextualSpacing/>
    </w:pPr>
  </w:style>
  <w:style w:type="paragraph" w:styleId="ListBullet3">
    <w:name w:val="List Bullet 3"/>
    <w:basedOn w:val="Normal"/>
    <w:semiHidden/>
    <w:rsid w:val="00405336"/>
    <w:pPr>
      <w:numPr>
        <w:numId w:val="3"/>
      </w:numPr>
      <w:contextualSpacing/>
    </w:pPr>
  </w:style>
  <w:style w:type="paragraph" w:styleId="ListBullet4">
    <w:name w:val="List Bullet 4"/>
    <w:basedOn w:val="Normal"/>
    <w:semiHidden/>
    <w:rsid w:val="00405336"/>
    <w:pPr>
      <w:numPr>
        <w:numId w:val="4"/>
      </w:numPr>
      <w:contextualSpacing/>
    </w:pPr>
  </w:style>
  <w:style w:type="paragraph" w:styleId="ListBullet5">
    <w:name w:val="List Bullet 5"/>
    <w:basedOn w:val="Normal"/>
    <w:semiHidden/>
    <w:rsid w:val="00405336"/>
    <w:pPr>
      <w:numPr>
        <w:numId w:val="5"/>
      </w:numPr>
      <w:contextualSpacing/>
    </w:pPr>
  </w:style>
  <w:style w:type="paragraph" w:styleId="ListContinue">
    <w:name w:val="List Continue"/>
    <w:basedOn w:val="Normal"/>
    <w:semiHidden/>
    <w:rsid w:val="00405336"/>
    <w:pPr>
      <w:spacing w:after="120"/>
      <w:ind w:left="360"/>
      <w:contextualSpacing/>
    </w:pPr>
  </w:style>
  <w:style w:type="paragraph" w:styleId="ListContinue2">
    <w:name w:val="List Continue 2"/>
    <w:basedOn w:val="Normal"/>
    <w:semiHidden/>
    <w:rsid w:val="00405336"/>
    <w:pPr>
      <w:spacing w:after="120"/>
      <w:ind w:left="720"/>
      <w:contextualSpacing/>
    </w:pPr>
  </w:style>
  <w:style w:type="paragraph" w:styleId="ListContinue3">
    <w:name w:val="List Continue 3"/>
    <w:basedOn w:val="Normal"/>
    <w:semiHidden/>
    <w:rsid w:val="00405336"/>
    <w:pPr>
      <w:spacing w:after="120"/>
      <w:ind w:left="1080"/>
      <w:contextualSpacing/>
    </w:pPr>
  </w:style>
  <w:style w:type="paragraph" w:styleId="ListContinue4">
    <w:name w:val="List Continue 4"/>
    <w:basedOn w:val="Normal"/>
    <w:semiHidden/>
    <w:rsid w:val="00405336"/>
    <w:pPr>
      <w:spacing w:after="120"/>
      <w:ind w:left="1440"/>
      <w:contextualSpacing/>
    </w:pPr>
  </w:style>
  <w:style w:type="paragraph" w:styleId="ListContinue5">
    <w:name w:val="List Continue 5"/>
    <w:basedOn w:val="Normal"/>
    <w:semiHidden/>
    <w:rsid w:val="00405336"/>
    <w:pPr>
      <w:spacing w:after="120"/>
      <w:ind w:left="1800"/>
      <w:contextualSpacing/>
    </w:pPr>
  </w:style>
  <w:style w:type="paragraph" w:styleId="ListNumber">
    <w:name w:val="List Number"/>
    <w:basedOn w:val="Normal"/>
    <w:semiHidden/>
    <w:rsid w:val="00405336"/>
    <w:pPr>
      <w:numPr>
        <w:numId w:val="6"/>
      </w:numPr>
      <w:contextualSpacing/>
    </w:pPr>
  </w:style>
  <w:style w:type="paragraph" w:styleId="ListNumber2">
    <w:name w:val="List Number 2"/>
    <w:basedOn w:val="Normal"/>
    <w:semiHidden/>
    <w:rsid w:val="00405336"/>
    <w:pPr>
      <w:numPr>
        <w:numId w:val="7"/>
      </w:numPr>
      <w:contextualSpacing/>
    </w:pPr>
  </w:style>
  <w:style w:type="paragraph" w:styleId="ListNumber3">
    <w:name w:val="List Number 3"/>
    <w:basedOn w:val="Normal"/>
    <w:semiHidden/>
    <w:rsid w:val="00405336"/>
    <w:pPr>
      <w:numPr>
        <w:numId w:val="8"/>
      </w:numPr>
      <w:contextualSpacing/>
    </w:pPr>
  </w:style>
  <w:style w:type="paragraph" w:styleId="ListNumber4">
    <w:name w:val="List Number 4"/>
    <w:basedOn w:val="Normal"/>
    <w:semiHidden/>
    <w:rsid w:val="00405336"/>
    <w:pPr>
      <w:numPr>
        <w:numId w:val="9"/>
      </w:numPr>
      <w:contextualSpacing/>
    </w:pPr>
  </w:style>
  <w:style w:type="paragraph" w:styleId="ListNumber5">
    <w:name w:val="List Number 5"/>
    <w:basedOn w:val="Normal"/>
    <w:semiHidden/>
    <w:rsid w:val="00405336"/>
    <w:pPr>
      <w:numPr>
        <w:numId w:val="10"/>
      </w:numPr>
      <w:contextualSpacing/>
    </w:pPr>
  </w:style>
  <w:style w:type="paragraph" w:styleId="ListParagraph">
    <w:name w:val="List Paragraph"/>
    <w:basedOn w:val="Normal"/>
    <w:uiPriority w:val="34"/>
    <w:semiHidden/>
    <w:qFormat/>
    <w:rsid w:val="00405336"/>
    <w:pPr>
      <w:ind w:left="720"/>
    </w:pPr>
  </w:style>
  <w:style w:type="paragraph" w:styleId="MacroText">
    <w:name w:val="macro"/>
    <w:link w:val="MacroTextChar"/>
    <w:semiHidden/>
    <w:rsid w:val="00405336"/>
    <w:pPr>
      <w:tabs>
        <w:tab w:val="left" w:pos="480"/>
        <w:tab w:val="left" w:pos="960"/>
        <w:tab w:val="left" w:pos="1440"/>
        <w:tab w:val="left" w:pos="1920"/>
        <w:tab w:val="left" w:pos="2400"/>
        <w:tab w:val="left" w:pos="2880"/>
        <w:tab w:val="left" w:pos="3360"/>
        <w:tab w:val="left" w:pos="3840"/>
        <w:tab w:val="left" w:pos="4320"/>
      </w:tabs>
    </w:pPr>
    <w:rPr>
      <w:rFonts w:ascii="Courier New" w:hAnsi="Courier New" w:cs="Courier New"/>
    </w:rPr>
  </w:style>
  <w:style w:type="character" w:customStyle="1" w:styleId="MacroTextChar">
    <w:name w:val="Macro Text Char"/>
    <w:link w:val="MacroText"/>
    <w:semiHidden/>
    <w:rsid w:val="00FF04E3"/>
    <w:rPr>
      <w:rFonts w:ascii="Courier New" w:hAnsi="Courier New" w:cs="Courier New"/>
      <w:lang w:val="en-US" w:eastAsia="en-US" w:bidi="ar-SA"/>
    </w:rPr>
  </w:style>
  <w:style w:type="paragraph" w:styleId="MessageHeader">
    <w:name w:val="Message Header"/>
    <w:basedOn w:val="Normal"/>
    <w:link w:val="MessageHeaderChar"/>
    <w:semiHidden/>
    <w:rsid w:val="00405336"/>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Cs w:val="24"/>
    </w:rPr>
  </w:style>
  <w:style w:type="character" w:customStyle="1" w:styleId="MessageHeaderChar">
    <w:name w:val="Message Header Char"/>
    <w:link w:val="MessageHeader"/>
    <w:semiHidden/>
    <w:rsid w:val="00FF04E3"/>
    <w:rPr>
      <w:rFonts w:ascii="Cambria" w:hAnsi="Cambria"/>
      <w:sz w:val="24"/>
      <w:szCs w:val="24"/>
      <w:shd w:val="pct20" w:color="auto" w:fill="auto"/>
    </w:rPr>
  </w:style>
  <w:style w:type="paragraph" w:styleId="NoSpacing">
    <w:name w:val="No Spacing"/>
    <w:uiPriority w:val="1"/>
    <w:semiHidden/>
    <w:qFormat/>
    <w:rsid w:val="00405336"/>
    <w:rPr>
      <w:sz w:val="24"/>
    </w:rPr>
  </w:style>
  <w:style w:type="paragraph" w:styleId="NormalWeb">
    <w:name w:val="Normal (Web)"/>
    <w:basedOn w:val="Normal"/>
    <w:uiPriority w:val="99"/>
    <w:semiHidden/>
    <w:rsid w:val="00405336"/>
    <w:rPr>
      <w:szCs w:val="24"/>
    </w:rPr>
  </w:style>
  <w:style w:type="paragraph" w:styleId="NormalIndent">
    <w:name w:val="Normal Indent"/>
    <w:basedOn w:val="Normal"/>
    <w:semiHidden/>
    <w:rsid w:val="00405336"/>
    <w:pPr>
      <w:ind w:left="720"/>
    </w:pPr>
  </w:style>
  <w:style w:type="paragraph" w:styleId="NoteHeading">
    <w:name w:val="Note Heading"/>
    <w:basedOn w:val="Normal"/>
    <w:next w:val="Normal"/>
    <w:link w:val="NoteHeadingChar"/>
    <w:semiHidden/>
    <w:rsid w:val="00405336"/>
  </w:style>
  <w:style w:type="character" w:customStyle="1" w:styleId="NoteHeadingChar">
    <w:name w:val="Note Heading Char"/>
    <w:link w:val="NoteHeading"/>
    <w:semiHidden/>
    <w:rsid w:val="00FF04E3"/>
    <w:rPr>
      <w:sz w:val="24"/>
    </w:rPr>
  </w:style>
  <w:style w:type="paragraph" w:styleId="PlainText">
    <w:name w:val="Plain Text"/>
    <w:basedOn w:val="Normal"/>
    <w:link w:val="PlainTextChar"/>
    <w:semiHidden/>
    <w:rsid w:val="00405336"/>
    <w:rPr>
      <w:rFonts w:ascii="Courier New" w:hAnsi="Courier New" w:cs="Courier New"/>
      <w:sz w:val="20"/>
    </w:rPr>
  </w:style>
  <w:style w:type="character" w:customStyle="1" w:styleId="PlainTextChar">
    <w:name w:val="Plain Text Char"/>
    <w:link w:val="PlainText"/>
    <w:semiHidden/>
    <w:rsid w:val="00FF04E3"/>
    <w:rPr>
      <w:rFonts w:ascii="Courier New" w:hAnsi="Courier New" w:cs="Courier New"/>
    </w:rPr>
  </w:style>
  <w:style w:type="paragraph" w:styleId="Quote">
    <w:name w:val="Quote"/>
    <w:basedOn w:val="Normal"/>
    <w:next w:val="Normal"/>
    <w:link w:val="QuoteChar"/>
    <w:uiPriority w:val="29"/>
    <w:semiHidden/>
    <w:qFormat/>
    <w:rsid w:val="00405336"/>
    <w:rPr>
      <w:i/>
      <w:iCs/>
      <w:color w:val="000000"/>
    </w:rPr>
  </w:style>
  <w:style w:type="character" w:customStyle="1" w:styleId="QuoteChar">
    <w:name w:val="Quote Char"/>
    <w:link w:val="Quote"/>
    <w:uiPriority w:val="29"/>
    <w:semiHidden/>
    <w:rsid w:val="00FF04E3"/>
    <w:rPr>
      <w:i/>
      <w:iCs/>
      <w:color w:val="000000"/>
      <w:sz w:val="24"/>
    </w:rPr>
  </w:style>
  <w:style w:type="paragraph" w:styleId="Salutation">
    <w:name w:val="Salutation"/>
    <w:basedOn w:val="Normal"/>
    <w:next w:val="Normal"/>
    <w:link w:val="SalutationChar"/>
    <w:semiHidden/>
    <w:rsid w:val="00405336"/>
  </w:style>
  <w:style w:type="character" w:customStyle="1" w:styleId="SalutationChar">
    <w:name w:val="Salutation Char"/>
    <w:link w:val="Salutation"/>
    <w:semiHidden/>
    <w:rsid w:val="00FF04E3"/>
    <w:rPr>
      <w:sz w:val="24"/>
    </w:rPr>
  </w:style>
  <w:style w:type="paragraph" w:styleId="Signature">
    <w:name w:val="Signature"/>
    <w:basedOn w:val="Normal"/>
    <w:link w:val="SignatureChar"/>
    <w:semiHidden/>
    <w:rsid w:val="00405336"/>
    <w:pPr>
      <w:ind w:left="4320"/>
    </w:pPr>
  </w:style>
  <w:style w:type="character" w:customStyle="1" w:styleId="SignatureChar">
    <w:name w:val="Signature Char"/>
    <w:link w:val="Signature"/>
    <w:semiHidden/>
    <w:rsid w:val="00FF04E3"/>
    <w:rPr>
      <w:sz w:val="24"/>
    </w:rPr>
  </w:style>
  <w:style w:type="paragraph" w:styleId="Subtitle">
    <w:name w:val="Subtitle"/>
    <w:basedOn w:val="Normal"/>
    <w:next w:val="Normal"/>
    <w:link w:val="SubtitleChar"/>
    <w:semiHidden/>
    <w:qFormat/>
    <w:rsid w:val="00405336"/>
    <w:pPr>
      <w:spacing w:after="60"/>
      <w:jc w:val="center"/>
      <w:outlineLvl w:val="1"/>
    </w:pPr>
    <w:rPr>
      <w:rFonts w:ascii="Cambria" w:hAnsi="Cambria"/>
      <w:szCs w:val="24"/>
    </w:rPr>
  </w:style>
  <w:style w:type="character" w:customStyle="1" w:styleId="SubtitleChar">
    <w:name w:val="Subtitle Char"/>
    <w:link w:val="Subtitle"/>
    <w:semiHidden/>
    <w:rsid w:val="00FF04E3"/>
    <w:rPr>
      <w:rFonts w:ascii="Cambria" w:hAnsi="Cambria"/>
      <w:sz w:val="24"/>
      <w:szCs w:val="24"/>
    </w:rPr>
  </w:style>
  <w:style w:type="paragraph" w:styleId="TableofAuthorities">
    <w:name w:val="table of authorities"/>
    <w:basedOn w:val="Normal"/>
    <w:next w:val="Normal"/>
    <w:semiHidden/>
    <w:rsid w:val="00405336"/>
    <w:pPr>
      <w:ind w:left="240" w:hanging="240"/>
    </w:pPr>
  </w:style>
  <w:style w:type="paragraph" w:styleId="TableofFigures">
    <w:name w:val="table of figures"/>
    <w:basedOn w:val="Normal"/>
    <w:next w:val="Normal"/>
    <w:semiHidden/>
    <w:rsid w:val="00405336"/>
  </w:style>
  <w:style w:type="paragraph" w:styleId="Title">
    <w:name w:val="Title"/>
    <w:basedOn w:val="Normal"/>
    <w:next w:val="Normal"/>
    <w:link w:val="TitleChar"/>
    <w:semiHidden/>
    <w:qFormat/>
    <w:rsid w:val="00405336"/>
    <w:pPr>
      <w:spacing w:before="240" w:after="60"/>
      <w:jc w:val="center"/>
      <w:outlineLvl w:val="0"/>
    </w:pPr>
    <w:rPr>
      <w:rFonts w:ascii="Cambria" w:hAnsi="Cambria"/>
      <w:b/>
      <w:bCs/>
      <w:kern w:val="28"/>
      <w:sz w:val="32"/>
      <w:szCs w:val="32"/>
    </w:rPr>
  </w:style>
  <w:style w:type="character" w:customStyle="1" w:styleId="TitleChar">
    <w:name w:val="Title Char"/>
    <w:link w:val="Title"/>
    <w:semiHidden/>
    <w:rsid w:val="00FF04E3"/>
    <w:rPr>
      <w:rFonts w:ascii="Cambria" w:hAnsi="Cambria"/>
      <w:b/>
      <w:bCs/>
      <w:kern w:val="28"/>
      <w:sz w:val="32"/>
      <w:szCs w:val="32"/>
    </w:rPr>
  </w:style>
  <w:style w:type="paragraph" w:styleId="TOAHeading">
    <w:name w:val="toa heading"/>
    <w:basedOn w:val="Normal"/>
    <w:next w:val="Normal"/>
    <w:semiHidden/>
    <w:rsid w:val="00405336"/>
    <w:pPr>
      <w:spacing w:before="120"/>
    </w:pPr>
    <w:rPr>
      <w:rFonts w:ascii="Cambria" w:hAnsi="Cambria"/>
      <w:b/>
      <w:bCs/>
      <w:szCs w:val="24"/>
    </w:rPr>
  </w:style>
  <w:style w:type="paragraph" w:styleId="TOC1">
    <w:name w:val="toc 1"/>
    <w:basedOn w:val="Normal"/>
    <w:next w:val="Normal"/>
    <w:autoRedefine/>
    <w:semiHidden/>
    <w:rsid w:val="00405336"/>
  </w:style>
  <w:style w:type="paragraph" w:styleId="TOC2">
    <w:name w:val="toc 2"/>
    <w:basedOn w:val="Normal"/>
    <w:next w:val="Normal"/>
    <w:autoRedefine/>
    <w:semiHidden/>
    <w:rsid w:val="00405336"/>
    <w:pPr>
      <w:ind w:left="240"/>
    </w:pPr>
  </w:style>
  <w:style w:type="paragraph" w:styleId="TOC3">
    <w:name w:val="toc 3"/>
    <w:basedOn w:val="Normal"/>
    <w:next w:val="Normal"/>
    <w:autoRedefine/>
    <w:semiHidden/>
    <w:rsid w:val="00405336"/>
    <w:pPr>
      <w:ind w:left="480"/>
    </w:pPr>
  </w:style>
  <w:style w:type="paragraph" w:styleId="TOC4">
    <w:name w:val="toc 4"/>
    <w:basedOn w:val="Normal"/>
    <w:next w:val="Normal"/>
    <w:autoRedefine/>
    <w:semiHidden/>
    <w:rsid w:val="00405336"/>
    <w:pPr>
      <w:ind w:left="720"/>
    </w:pPr>
  </w:style>
  <w:style w:type="paragraph" w:styleId="TOC5">
    <w:name w:val="toc 5"/>
    <w:basedOn w:val="Normal"/>
    <w:next w:val="Normal"/>
    <w:autoRedefine/>
    <w:semiHidden/>
    <w:rsid w:val="00405336"/>
    <w:pPr>
      <w:ind w:left="960"/>
    </w:pPr>
  </w:style>
  <w:style w:type="paragraph" w:styleId="TOC6">
    <w:name w:val="toc 6"/>
    <w:basedOn w:val="Normal"/>
    <w:next w:val="Normal"/>
    <w:autoRedefine/>
    <w:semiHidden/>
    <w:rsid w:val="00405336"/>
    <w:pPr>
      <w:ind w:left="1200"/>
    </w:pPr>
  </w:style>
  <w:style w:type="paragraph" w:styleId="TOC7">
    <w:name w:val="toc 7"/>
    <w:basedOn w:val="Normal"/>
    <w:next w:val="Normal"/>
    <w:autoRedefine/>
    <w:semiHidden/>
    <w:rsid w:val="00405336"/>
    <w:pPr>
      <w:ind w:left="1440"/>
    </w:pPr>
  </w:style>
  <w:style w:type="paragraph" w:styleId="TOC8">
    <w:name w:val="toc 8"/>
    <w:basedOn w:val="Normal"/>
    <w:next w:val="Normal"/>
    <w:autoRedefine/>
    <w:semiHidden/>
    <w:rsid w:val="00405336"/>
    <w:pPr>
      <w:ind w:left="1680"/>
    </w:pPr>
  </w:style>
  <w:style w:type="paragraph" w:styleId="TOC9">
    <w:name w:val="toc 9"/>
    <w:basedOn w:val="Normal"/>
    <w:next w:val="Normal"/>
    <w:autoRedefine/>
    <w:semiHidden/>
    <w:rsid w:val="00405336"/>
    <w:pPr>
      <w:ind w:left="1920"/>
    </w:pPr>
  </w:style>
  <w:style w:type="paragraph" w:styleId="TOCHeading">
    <w:name w:val="TOC Heading"/>
    <w:basedOn w:val="Heading1"/>
    <w:next w:val="Normal"/>
    <w:uiPriority w:val="39"/>
    <w:semiHidden/>
    <w:unhideWhenUsed/>
    <w:qFormat/>
    <w:rsid w:val="00405336"/>
    <w:pPr>
      <w:outlineLvl w:val="9"/>
    </w:pPr>
    <w:rPr>
      <w:rFonts w:ascii="Cambria" w:hAnsi="Cambria"/>
      <w:sz w:val="32"/>
      <w:szCs w:val="32"/>
    </w:rPr>
  </w:style>
  <w:style w:type="character" w:styleId="Hyperlink">
    <w:name w:val="Hyperlink"/>
    <w:semiHidden/>
    <w:rsid w:val="007402FC"/>
    <w:rPr>
      <w:color w:val="0000FF"/>
      <w:u w:val="single"/>
    </w:rPr>
  </w:style>
  <w:style w:type="paragraph" w:customStyle="1" w:styleId="body-copy-normal">
    <w:name w:val="body-copy-normal"/>
    <w:basedOn w:val="Normal"/>
    <w:rsid w:val="00FF3503"/>
    <w:pPr>
      <w:spacing w:before="100" w:beforeAutospacing="1" w:after="100" w:afterAutospacing="1"/>
    </w:pPr>
    <w:rPr>
      <w:szCs w:val="24"/>
    </w:rPr>
  </w:style>
  <w:style w:type="paragraph" w:customStyle="1" w:styleId="body-copy-ndent">
    <w:name w:val="body-copy-ndent"/>
    <w:basedOn w:val="Normal"/>
    <w:rsid w:val="00FF3503"/>
    <w:pPr>
      <w:spacing w:before="100" w:beforeAutospacing="1" w:after="100" w:afterAutospacing="1"/>
    </w:pPr>
    <w:rPr>
      <w:szCs w:val="24"/>
    </w:rPr>
  </w:style>
  <w:style w:type="character" w:styleId="Strong">
    <w:name w:val="Strong"/>
    <w:uiPriority w:val="22"/>
    <w:qFormat/>
    <w:rsid w:val="00FF3503"/>
    <w:rPr>
      <w:b/>
      <w:bCs/>
    </w:rPr>
  </w:style>
  <w:style w:type="character" w:styleId="CommentReference">
    <w:name w:val="annotation reference"/>
    <w:semiHidden/>
    <w:rsid w:val="002800B6"/>
    <w:rPr>
      <w:sz w:val="16"/>
      <w:szCs w:val="16"/>
    </w:rPr>
  </w:style>
  <w:style w:type="paragraph" w:customStyle="1" w:styleId="Heading-Main">
    <w:name w:val="Heading-Main"/>
    <w:basedOn w:val="Normal"/>
    <w:rsid w:val="003C0E89"/>
    <w:pPr>
      <w:keepNext/>
      <w:spacing w:before="240" w:after="120"/>
      <w:outlineLvl w:val="0"/>
    </w:pPr>
    <w:rPr>
      <w:b/>
      <w:bCs/>
      <w:kern w:val="28"/>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footnote reference" w:semiHidden="1"/>
    <w:lsdException w:name="annotation reference" w:semiHidden="1"/>
    <w:lsdException w:name="line number" w:semiHidden="1"/>
    <w:lsdException w:name="endnote reference" w:semiHidden="1"/>
    <w:lsdException w:name="Title" w:qFormat="1"/>
    <w:lsdException w:name="Subtitle" w:qFormat="1"/>
    <w:lsdException w:name="FollowedHyperlink" w:semiHidden="1"/>
    <w:lsdException w:name="Strong" w:semiHidden="1" w:uiPriority="22" w:qFormat="1"/>
    <w:lsdException w:name="Emphasis" w:semiHidden="1" w:qFormat="1"/>
    <w:lsdException w:name="Normal (Web)" w:uiPriority="99"/>
    <w:lsdException w:name="HTML Acronym" w:semiHidden="1"/>
    <w:lsdException w:name="HTML Cite" w:semiHidden="1"/>
    <w:lsdException w:name="HTML Code" w:semiHidden="1"/>
    <w:lsdException w:name="HTML Definition" w:semiHidden="1"/>
    <w:lsdException w:name="HTML Keyboard" w:semiHidden="1"/>
    <w:lsdException w:name="HTML Sample" w:semiHidden="1"/>
    <w:lsdException w:name="HTML Typewriter" w:semiHidden="1"/>
    <w:lsdException w:name="HTML Variable" w:semiHidden="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F630EA"/>
    <w:rPr>
      <w:sz w:val="24"/>
    </w:rPr>
  </w:style>
  <w:style w:type="paragraph" w:styleId="Heading1">
    <w:name w:val="heading 1"/>
    <w:basedOn w:val="Normal"/>
    <w:next w:val="Normal"/>
    <w:link w:val="Heading1Char"/>
    <w:semiHidden/>
    <w:qFormat/>
    <w:rsid w:val="00B43B31"/>
    <w:pPr>
      <w:keepNext/>
      <w:spacing w:before="240" w:after="60"/>
      <w:outlineLvl w:val="0"/>
    </w:pPr>
    <w:rPr>
      <w:b/>
      <w:bCs/>
      <w:kern w:val="32"/>
      <w:szCs w:val="24"/>
    </w:rPr>
  </w:style>
  <w:style w:type="paragraph" w:styleId="Heading2">
    <w:name w:val="heading 2"/>
    <w:basedOn w:val="Normal"/>
    <w:next w:val="Normal"/>
    <w:link w:val="Heading2Char"/>
    <w:semiHidden/>
    <w:qFormat/>
    <w:rsid w:val="007411A1"/>
    <w:pPr>
      <w:keepNext/>
      <w:spacing w:before="240" w:after="60"/>
      <w:outlineLvl w:val="1"/>
    </w:pPr>
    <w:rPr>
      <w:rFonts w:ascii="Cambria" w:hAnsi="Cambria"/>
      <w:b/>
      <w:bCs/>
      <w:i/>
      <w:iCs/>
      <w:sz w:val="28"/>
      <w:szCs w:val="28"/>
    </w:rPr>
  </w:style>
  <w:style w:type="paragraph" w:styleId="Heading3">
    <w:name w:val="heading 3"/>
    <w:basedOn w:val="Normal"/>
    <w:next w:val="Normal"/>
    <w:semiHidden/>
    <w:qFormat/>
    <w:rsid w:val="00C600D9"/>
    <w:pPr>
      <w:keepNext/>
      <w:spacing w:line="480" w:lineRule="auto"/>
      <w:outlineLvl w:val="2"/>
    </w:pPr>
    <w:rPr>
      <w:rFonts w:ascii="Times" w:eastAsia="Times" w:hAnsi="Times"/>
      <w:b/>
    </w:rPr>
  </w:style>
  <w:style w:type="paragraph" w:styleId="Heading4">
    <w:name w:val="heading 4"/>
    <w:basedOn w:val="Normal"/>
    <w:next w:val="Normal"/>
    <w:semiHidden/>
    <w:qFormat/>
    <w:rsid w:val="00C600D9"/>
    <w:pPr>
      <w:keepNext/>
      <w:spacing w:line="480" w:lineRule="auto"/>
      <w:outlineLvl w:val="3"/>
    </w:pPr>
    <w:rPr>
      <w:rFonts w:ascii="Times" w:hAnsi="Times"/>
      <w:b/>
      <w:color w:val="0000FF"/>
      <w:sz w:val="44"/>
    </w:rPr>
  </w:style>
  <w:style w:type="paragraph" w:styleId="Heading5">
    <w:name w:val="heading 5"/>
    <w:basedOn w:val="Normal"/>
    <w:next w:val="Normal"/>
    <w:link w:val="Heading5Char"/>
    <w:semiHidden/>
    <w:qFormat/>
    <w:rsid w:val="007411A1"/>
    <w:pPr>
      <w:spacing w:before="240" w:after="60"/>
      <w:outlineLvl w:val="4"/>
    </w:pPr>
    <w:rPr>
      <w:rFonts w:ascii="Calibri" w:hAnsi="Calibri"/>
      <w:b/>
      <w:bCs/>
      <w:i/>
      <w:iCs/>
      <w:sz w:val="26"/>
      <w:szCs w:val="26"/>
    </w:rPr>
  </w:style>
  <w:style w:type="paragraph" w:styleId="Heading6">
    <w:name w:val="heading 6"/>
    <w:basedOn w:val="Normal"/>
    <w:next w:val="Normal"/>
    <w:link w:val="Heading6Char"/>
    <w:semiHidden/>
    <w:qFormat/>
    <w:rsid w:val="007411A1"/>
    <w:pPr>
      <w:spacing w:before="240" w:after="60"/>
      <w:outlineLvl w:val="5"/>
    </w:pPr>
    <w:rPr>
      <w:rFonts w:ascii="Calibri" w:hAnsi="Calibri"/>
      <w:b/>
      <w:bCs/>
      <w:sz w:val="22"/>
      <w:szCs w:val="22"/>
    </w:rPr>
  </w:style>
  <w:style w:type="paragraph" w:styleId="Heading7">
    <w:name w:val="heading 7"/>
    <w:basedOn w:val="Normal"/>
    <w:next w:val="Normal"/>
    <w:link w:val="Heading7Char"/>
    <w:semiHidden/>
    <w:qFormat/>
    <w:rsid w:val="007411A1"/>
    <w:pPr>
      <w:spacing w:before="240" w:after="60"/>
      <w:outlineLvl w:val="6"/>
    </w:pPr>
    <w:rPr>
      <w:rFonts w:ascii="Calibri" w:hAnsi="Calibri"/>
      <w:szCs w:val="24"/>
    </w:rPr>
  </w:style>
  <w:style w:type="paragraph" w:styleId="Heading8">
    <w:name w:val="heading 8"/>
    <w:basedOn w:val="Normal"/>
    <w:next w:val="Normal"/>
    <w:link w:val="Heading8Char"/>
    <w:semiHidden/>
    <w:qFormat/>
    <w:rsid w:val="007411A1"/>
    <w:pPr>
      <w:spacing w:before="240" w:after="60"/>
      <w:outlineLvl w:val="7"/>
    </w:pPr>
    <w:rPr>
      <w:rFonts w:ascii="Calibri" w:hAnsi="Calibri"/>
      <w:i/>
      <w:iCs/>
      <w:szCs w:val="24"/>
    </w:rPr>
  </w:style>
  <w:style w:type="paragraph" w:styleId="Heading9">
    <w:name w:val="heading 9"/>
    <w:basedOn w:val="Normal"/>
    <w:next w:val="Normal"/>
    <w:link w:val="Heading9Char"/>
    <w:semiHidden/>
    <w:qFormat/>
    <w:rsid w:val="007411A1"/>
    <w:pPr>
      <w:spacing w:before="240" w:after="60"/>
      <w:outlineLvl w:val="8"/>
    </w:pPr>
    <w:rPr>
      <w:rFonts w:ascii="Cambria" w:hAnsi="Cambria"/>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ageNumber">
    <w:name w:val="page number"/>
    <w:basedOn w:val="DefaultParagraphFont"/>
    <w:semiHidden/>
    <w:rsid w:val="00477182"/>
  </w:style>
  <w:style w:type="character" w:customStyle="1" w:styleId="Heading1Char">
    <w:name w:val="Heading 1 Char"/>
    <w:link w:val="Heading1"/>
    <w:semiHidden/>
    <w:rsid w:val="00FF04E3"/>
    <w:rPr>
      <w:b/>
      <w:bCs/>
      <w:kern w:val="32"/>
      <w:sz w:val="24"/>
      <w:szCs w:val="24"/>
    </w:rPr>
  </w:style>
  <w:style w:type="character" w:customStyle="1" w:styleId="Heading2Char">
    <w:name w:val="Heading 2 Char"/>
    <w:link w:val="Heading2"/>
    <w:semiHidden/>
    <w:rsid w:val="00FF04E3"/>
    <w:rPr>
      <w:rFonts w:ascii="Cambria" w:hAnsi="Cambria"/>
      <w:b/>
      <w:bCs/>
      <w:i/>
      <w:iCs/>
      <w:sz w:val="28"/>
      <w:szCs w:val="28"/>
    </w:rPr>
  </w:style>
  <w:style w:type="character" w:customStyle="1" w:styleId="Heading5Char">
    <w:name w:val="Heading 5 Char"/>
    <w:link w:val="Heading5"/>
    <w:semiHidden/>
    <w:rsid w:val="00FF04E3"/>
    <w:rPr>
      <w:rFonts w:ascii="Calibri" w:hAnsi="Calibri"/>
      <w:b/>
      <w:bCs/>
      <w:i/>
      <w:iCs/>
      <w:sz w:val="26"/>
      <w:szCs w:val="26"/>
    </w:rPr>
  </w:style>
  <w:style w:type="character" w:customStyle="1" w:styleId="Heading6Char">
    <w:name w:val="Heading 6 Char"/>
    <w:link w:val="Heading6"/>
    <w:semiHidden/>
    <w:rsid w:val="00FF04E3"/>
    <w:rPr>
      <w:rFonts w:ascii="Calibri" w:hAnsi="Calibri"/>
      <w:b/>
      <w:bCs/>
      <w:sz w:val="22"/>
      <w:szCs w:val="22"/>
    </w:rPr>
  </w:style>
  <w:style w:type="character" w:customStyle="1" w:styleId="Heading7Char">
    <w:name w:val="Heading 7 Char"/>
    <w:link w:val="Heading7"/>
    <w:semiHidden/>
    <w:rsid w:val="00FF04E3"/>
    <w:rPr>
      <w:rFonts w:ascii="Calibri" w:hAnsi="Calibri"/>
      <w:sz w:val="24"/>
      <w:szCs w:val="24"/>
    </w:rPr>
  </w:style>
  <w:style w:type="character" w:customStyle="1" w:styleId="Heading8Char">
    <w:name w:val="Heading 8 Char"/>
    <w:link w:val="Heading8"/>
    <w:semiHidden/>
    <w:rsid w:val="00FF04E3"/>
    <w:rPr>
      <w:rFonts w:ascii="Calibri" w:hAnsi="Calibri"/>
      <w:i/>
      <w:iCs/>
      <w:sz w:val="24"/>
      <w:szCs w:val="24"/>
    </w:rPr>
  </w:style>
  <w:style w:type="character" w:customStyle="1" w:styleId="Heading9Char">
    <w:name w:val="Heading 9 Char"/>
    <w:link w:val="Heading9"/>
    <w:semiHidden/>
    <w:rsid w:val="00FF04E3"/>
    <w:rPr>
      <w:rFonts w:ascii="Cambria" w:hAnsi="Cambria"/>
      <w:sz w:val="22"/>
      <w:szCs w:val="22"/>
    </w:rPr>
  </w:style>
  <w:style w:type="paragraph" w:customStyle="1" w:styleId="SMHeading">
    <w:name w:val="SM Heading"/>
    <w:basedOn w:val="Heading1"/>
    <w:qFormat/>
    <w:rsid w:val="00F74F95"/>
  </w:style>
  <w:style w:type="paragraph" w:customStyle="1" w:styleId="SMSubheading">
    <w:name w:val="SM Subheading"/>
    <w:basedOn w:val="Normal"/>
    <w:qFormat/>
    <w:rsid w:val="00B9440A"/>
    <w:rPr>
      <w:u w:val="words"/>
    </w:rPr>
  </w:style>
  <w:style w:type="paragraph" w:customStyle="1" w:styleId="SMText">
    <w:name w:val="SM Text"/>
    <w:basedOn w:val="Normal"/>
    <w:qFormat/>
    <w:rsid w:val="00B9440A"/>
    <w:pPr>
      <w:ind w:firstLine="480"/>
    </w:pPr>
  </w:style>
  <w:style w:type="paragraph" w:customStyle="1" w:styleId="SMcaption">
    <w:name w:val="SM caption"/>
    <w:basedOn w:val="SMText"/>
    <w:qFormat/>
    <w:rsid w:val="00B9440A"/>
    <w:pPr>
      <w:ind w:firstLine="0"/>
    </w:pPr>
  </w:style>
  <w:style w:type="paragraph" w:styleId="BalloonText">
    <w:name w:val="Balloon Text"/>
    <w:basedOn w:val="Normal"/>
    <w:link w:val="BalloonTextChar"/>
    <w:semiHidden/>
    <w:rsid w:val="00405336"/>
    <w:rPr>
      <w:rFonts w:ascii="Tahoma" w:hAnsi="Tahoma" w:cs="Tahoma"/>
      <w:sz w:val="16"/>
      <w:szCs w:val="16"/>
    </w:rPr>
  </w:style>
  <w:style w:type="character" w:customStyle="1" w:styleId="BalloonTextChar">
    <w:name w:val="Balloon Text Char"/>
    <w:link w:val="BalloonText"/>
    <w:semiHidden/>
    <w:rsid w:val="00FF04E3"/>
    <w:rPr>
      <w:rFonts w:ascii="Tahoma" w:hAnsi="Tahoma" w:cs="Tahoma"/>
      <w:sz w:val="16"/>
      <w:szCs w:val="16"/>
    </w:rPr>
  </w:style>
  <w:style w:type="paragraph" w:styleId="Bibliography">
    <w:name w:val="Bibliography"/>
    <w:basedOn w:val="Normal"/>
    <w:next w:val="Normal"/>
    <w:uiPriority w:val="37"/>
    <w:semiHidden/>
    <w:rsid w:val="00405336"/>
  </w:style>
  <w:style w:type="paragraph" w:styleId="BlockText">
    <w:name w:val="Block Text"/>
    <w:basedOn w:val="Normal"/>
    <w:semiHidden/>
    <w:rsid w:val="00405336"/>
    <w:pPr>
      <w:spacing w:after="120"/>
      <w:ind w:left="1440" w:right="1440"/>
    </w:pPr>
  </w:style>
  <w:style w:type="paragraph" w:styleId="BodyText">
    <w:name w:val="Body Text"/>
    <w:basedOn w:val="Normal"/>
    <w:link w:val="BodyTextChar"/>
    <w:semiHidden/>
    <w:rsid w:val="00405336"/>
    <w:pPr>
      <w:spacing w:after="120"/>
    </w:pPr>
  </w:style>
  <w:style w:type="character" w:customStyle="1" w:styleId="BodyTextChar">
    <w:name w:val="Body Text Char"/>
    <w:link w:val="BodyText"/>
    <w:semiHidden/>
    <w:rsid w:val="00FF04E3"/>
    <w:rPr>
      <w:sz w:val="24"/>
    </w:rPr>
  </w:style>
  <w:style w:type="paragraph" w:styleId="BodyText2">
    <w:name w:val="Body Text 2"/>
    <w:basedOn w:val="Normal"/>
    <w:link w:val="BodyText2Char"/>
    <w:semiHidden/>
    <w:rsid w:val="00405336"/>
    <w:pPr>
      <w:spacing w:after="120" w:line="480" w:lineRule="auto"/>
    </w:pPr>
  </w:style>
  <w:style w:type="character" w:customStyle="1" w:styleId="BodyText2Char">
    <w:name w:val="Body Text 2 Char"/>
    <w:link w:val="BodyText2"/>
    <w:semiHidden/>
    <w:rsid w:val="00FF04E3"/>
    <w:rPr>
      <w:sz w:val="24"/>
    </w:rPr>
  </w:style>
  <w:style w:type="paragraph" w:styleId="BodyText3">
    <w:name w:val="Body Text 3"/>
    <w:basedOn w:val="Normal"/>
    <w:link w:val="BodyText3Char"/>
    <w:semiHidden/>
    <w:rsid w:val="00405336"/>
    <w:pPr>
      <w:spacing w:after="120"/>
    </w:pPr>
    <w:rPr>
      <w:sz w:val="16"/>
      <w:szCs w:val="16"/>
    </w:rPr>
  </w:style>
  <w:style w:type="character" w:customStyle="1" w:styleId="BodyText3Char">
    <w:name w:val="Body Text 3 Char"/>
    <w:link w:val="BodyText3"/>
    <w:semiHidden/>
    <w:rsid w:val="00FF04E3"/>
    <w:rPr>
      <w:sz w:val="16"/>
      <w:szCs w:val="16"/>
    </w:rPr>
  </w:style>
  <w:style w:type="paragraph" w:styleId="BodyTextFirstIndent">
    <w:name w:val="Body Text First Indent"/>
    <w:basedOn w:val="BodyText"/>
    <w:link w:val="BodyTextFirstIndentChar"/>
    <w:semiHidden/>
    <w:rsid w:val="00405336"/>
    <w:pPr>
      <w:ind w:firstLine="210"/>
    </w:pPr>
  </w:style>
  <w:style w:type="character" w:customStyle="1" w:styleId="BodyTextFirstIndentChar">
    <w:name w:val="Body Text First Indent Char"/>
    <w:basedOn w:val="BodyTextChar"/>
    <w:link w:val="BodyTextFirstIndent"/>
    <w:semiHidden/>
    <w:rsid w:val="00FF04E3"/>
    <w:rPr>
      <w:sz w:val="24"/>
    </w:rPr>
  </w:style>
  <w:style w:type="paragraph" w:styleId="BodyTextIndent">
    <w:name w:val="Body Text Indent"/>
    <w:basedOn w:val="Normal"/>
    <w:link w:val="BodyTextIndentChar"/>
    <w:semiHidden/>
    <w:rsid w:val="00405336"/>
    <w:pPr>
      <w:spacing w:after="120"/>
      <w:ind w:left="360"/>
    </w:pPr>
  </w:style>
  <w:style w:type="character" w:customStyle="1" w:styleId="BodyTextIndentChar">
    <w:name w:val="Body Text Indent Char"/>
    <w:link w:val="BodyTextIndent"/>
    <w:semiHidden/>
    <w:rsid w:val="00FF04E3"/>
    <w:rPr>
      <w:sz w:val="24"/>
    </w:rPr>
  </w:style>
  <w:style w:type="paragraph" w:styleId="BodyTextFirstIndent2">
    <w:name w:val="Body Text First Indent 2"/>
    <w:basedOn w:val="BodyTextIndent"/>
    <w:link w:val="BodyTextFirstIndent2Char"/>
    <w:semiHidden/>
    <w:rsid w:val="00405336"/>
    <w:pPr>
      <w:ind w:firstLine="210"/>
    </w:pPr>
  </w:style>
  <w:style w:type="character" w:customStyle="1" w:styleId="BodyTextFirstIndent2Char">
    <w:name w:val="Body Text First Indent 2 Char"/>
    <w:basedOn w:val="BodyTextIndentChar"/>
    <w:link w:val="BodyTextFirstIndent2"/>
    <w:semiHidden/>
    <w:rsid w:val="00FF04E3"/>
    <w:rPr>
      <w:sz w:val="24"/>
    </w:rPr>
  </w:style>
  <w:style w:type="paragraph" w:styleId="BodyTextIndent2">
    <w:name w:val="Body Text Indent 2"/>
    <w:basedOn w:val="Normal"/>
    <w:link w:val="BodyTextIndent2Char"/>
    <w:semiHidden/>
    <w:rsid w:val="00405336"/>
    <w:pPr>
      <w:spacing w:after="120" w:line="480" w:lineRule="auto"/>
      <w:ind w:left="360"/>
    </w:pPr>
  </w:style>
  <w:style w:type="character" w:customStyle="1" w:styleId="BodyTextIndent2Char">
    <w:name w:val="Body Text Indent 2 Char"/>
    <w:link w:val="BodyTextIndent2"/>
    <w:semiHidden/>
    <w:rsid w:val="00FF04E3"/>
    <w:rPr>
      <w:sz w:val="24"/>
    </w:rPr>
  </w:style>
  <w:style w:type="paragraph" w:styleId="BodyTextIndent3">
    <w:name w:val="Body Text Indent 3"/>
    <w:basedOn w:val="Normal"/>
    <w:link w:val="BodyTextIndent3Char"/>
    <w:semiHidden/>
    <w:rsid w:val="00405336"/>
    <w:pPr>
      <w:spacing w:after="120"/>
      <w:ind w:left="360"/>
    </w:pPr>
    <w:rPr>
      <w:sz w:val="16"/>
      <w:szCs w:val="16"/>
    </w:rPr>
  </w:style>
  <w:style w:type="character" w:customStyle="1" w:styleId="BodyTextIndent3Char">
    <w:name w:val="Body Text Indent 3 Char"/>
    <w:link w:val="BodyTextIndent3"/>
    <w:semiHidden/>
    <w:rsid w:val="00FF04E3"/>
    <w:rPr>
      <w:sz w:val="16"/>
      <w:szCs w:val="16"/>
    </w:rPr>
  </w:style>
  <w:style w:type="paragraph" w:styleId="Caption">
    <w:name w:val="caption"/>
    <w:basedOn w:val="Normal"/>
    <w:next w:val="Normal"/>
    <w:semiHidden/>
    <w:qFormat/>
    <w:rsid w:val="00405336"/>
    <w:rPr>
      <w:b/>
      <w:bCs/>
      <w:sz w:val="20"/>
    </w:rPr>
  </w:style>
  <w:style w:type="paragraph" w:styleId="Closing">
    <w:name w:val="Closing"/>
    <w:basedOn w:val="Normal"/>
    <w:link w:val="ClosingChar"/>
    <w:semiHidden/>
    <w:rsid w:val="00405336"/>
    <w:pPr>
      <w:ind w:left="4320"/>
    </w:pPr>
  </w:style>
  <w:style w:type="character" w:customStyle="1" w:styleId="ClosingChar">
    <w:name w:val="Closing Char"/>
    <w:link w:val="Closing"/>
    <w:semiHidden/>
    <w:rsid w:val="00FF04E3"/>
    <w:rPr>
      <w:sz w:val="24"/>
    </w:rPr>
  </w:style>
  <w:style w:type="paragraph" w:styleId="CommentText">
    <w:name w:val="annotation text"/>
    <w:basedOn w:val="Normal"/>
    <w:link w:val="CommentTextChar"/>
    <w:semiHidden/>
    <w:rsid w:val="00405336"/>
    <w:rPr>
      <w:sz w:val="20"/>
    </w:rPr>
  </w:style>
  <w:style w:type="character" w:customStyle="1" w:styleId="CommentTextChar">
    <w:name w:val="Comment Text Char"/>
    <w:basedOn w:val="DefaultParagraphFont"/>
    <w:link w:val="CommentText"/>
    <w:semiHidden/>
    <w:rsid w:val="00FF04E3"/>
  </w:style>
  <w:style w:type="paragraph" w:styleId="CommentSubject">
    <w:name w:val="annotation subject"/>
    <w:basedOn w:val="CommentText"/>
    <w:next w:val="CommentText"/>
    <w:link w:val="CommentSubjectChar"/>
    <w:semiHidden/>
    <w:rsid w:val="00405336"/>
    <w:rPr>
      <w:b/>
      <w:bCs/>
    </w:rPr>
  </w:style>
  <w:style w:type="character" w:customStyle="1" w:styleId="CommentSubjectChar">
    <w:name w:val="Comment Subject Char"/>
    <w:link w:val="CommentSubject"/>
    <w:semiHidden/>
    <w:rsid w:val="00FF04E3"/>
    <w:rPr>
      <w:b/>
      <w:bCs/>
    </w:rPr>
  </w:style>
  <w:style w:type="paragraph" w:styleId="Date">
    <w:name w:val="Date"/>
    <w:basedOn w:val="Normal"/>
    <w:next w:val="Normal"/>
    <w:link w:val="DateChar"/>
    <w:semiHidden/>
    <w:rsid w:val="00405336"/>
  </w:style>
  <w:style w:type="character" w:customStyle="1" w:styleId="DateChar">
    <w:name w:val="Date Char"/>
    <w:link w:val="Date"/>
    <w:semiHidden/>
    <w:rsid w:val="00FF04E3"/>
    <w:rPr>
      <w:sz w:val="24"/>
    </w:rPr>
  </w:style>
  <w:style w:type="paragraph" w:styleId="DocumentMap">
    <w:name w:val="Document Map"/>
    <w:basedOn w:val="Normal"/>
    <w:link w:val="DocumentMapChar"/>
    <w:semiHidden/>
    <w:rsid w:val="00405336"/>
    <w:rPr>
      <w:rFonts w:ascii="Tahoma" w:hAnsi="Tahoma" w:cs="Tahoma"/>
      <w:sz w:val="16"/>
      <w:szCs w:val="16"/>
    </w:rPr>
  </w:style>
  <w:style w:type="character" w:customStyle="1" w:styleId="DocumentMapChar">
    <w:name w:val="Document Map Char"/>
    <w:link w:val="DocumentMap"/>
    <w:semiHidden/>
    <w:rsid w:val="00FF04E3"/>
    <w:rPr>
      <w:rFonts w:ascii="Tahoma" w:hAnsi="Tahoma" w:cs="Tahoma"/>
      <w:sz w:val="16"/>
      <w:szCs w:val="16"/>
    </w:rPr>
  </w:style>
  <w:style w:type="paragraph" w:styleId="E-mailSignature">
    <w:name w:val="E-mail Signature"/>
    <w:basedOn w:val="Normal"/>
    <w:link w:val="E-mailSignatureChar"/>
    <w:semiHidden/>
    <w:rsid w:val="00405336"/>
  </w:style>
  <w:style w:type="character" w:customStyle="1" w:styleId="E-mailSignatureChar">
    <w:name w:val="E-mail Signature Char"/>
    <w:link w:val="E-mailSignature"/>
    <w:semiHidden/>
    <w:rsid w:val="00FF04E3"/>
    <w:rPr>
      <w:sz w:val="24"/>
    </w:rPr>
  </w:style>
  <w:style w:type="paragraph" w:styleId="EndnoteText">
    <w:name w:val="endnote text"/>
    <w:basedOn w:val="Normal"/>
    <w:link w:val="EndnoteTextChar"/>
    <w:semiHidden/>
    <w:rsid w:val="00405336"/>
    <w:rPr>
      <w:sz w:val="20"/>
    </w:rPr>
  </w:style>
  <w:style w:type="character" w:customStyle="1" w:styleId="EndnoteTextChar">
    <w:name w:val="Endnote Text Char"/>
    <w:basedOn w:val="DefaultParagraphFont"/>
    <w:link w:val="EndnoteText"/>
    <w:semiHidden/>
    <w:rsid w:val="00FF04E3"/>
  </w:style>
  <w:style w:type="paragraph" w:styleId="EnvelopeAddress">
    <w:name w:val="envelope address"/>
    <w:basedOn w:val="Normal"/>
    <w:semiHidden/>
    <w:rsid w:val="00405336"/>
    <w:pPr>
      <w:framePr w:w="7920" w:h="1980" w:hRule="exact" w:hSpace="180" w:wrap="auto" w:hAnchor="page" w:xAlign="center" w:yAlign="bottom"/>
      <w:ind w:left="2880"/>
    </w:pPr>
    <w:rPr>
      <w:rFonts w:ascii="Cambria" w:hAnsi="Cambria"/>
      <w:szCs w:val="24"/>
    </w:rPr>
  </w:style>
  <w:style w:type="paragraph" w:styleId="EnvelopeReturn">
    <w:name w:val="envelope return"/>
    <w:basedOn w:val="Normal"/>
    <w:semiHidden/>
    <w:rsid w:val="00405336"/>
    <w:rPr>
      <w:rFonts w:ascii="Cambria" w:hAnsi="Cambria"/>
      <w:sz w:val="20"/>
    </w:rPr>
  </w:style>
  <w:style w:type="paragraph" w:styleId="Footer">
    <w:name w:val="footer"/>
    <w:basedOn w:val="Normal"/>
    <w:link w:val="FooterChar"/>
    <w:semiHidden/>
    <w:rsid w:val="00405336"/>
    <w:pPr>
      <w:tabs>
        <w:tab w:val="center" w:pos="4680"/>
        <w:tab w:val="right" w:pos="9360"/>
      </w:tabs>
    </w:pPr>
  </w:style>
  <w:style w:type="character" w:customStyle="1" w:styleId="FooterChar">
    <w:name w:val="Footer Char"/>
    <w:link w:val="Footer"/>
    <w:semiHidden/>
    <w:rsid w:val="00FF04E3"/>
    <w:rPr>
      <w:sz w:val="24"/>
    </w:rPr>
  </w:style>
  <w:style w:type="paragraph" w:styleId="FootnoteText">
    <w:name w:val="footnote text"/>
    <w:basedOn w:val="Normal"/>
    <w:link w:val="FootnoteTextChar"/>
    <w:semiHidden/>
    <w:rsid w:val="00405336"/>
    <w:rPr>
      <w:sz w:val="20"/>
    </w:rPr>
  </w:style>
  <w:style w:type="character" w:customStyle="1" w:styleId="FootnoteTextChar">
    <w:name w:val="Footnote Text Char"/>
    <w:basedOn w:val="DefaultParagraphFont"/>
    <w:link w:val="FootnoteText"/>
    <w:semiHidden/>
    <w:rsid w:val="00FF04E3"/>
  </w:style>
  <w:style w:type="paragraph" w:styleId="Header">
    <w:name w:val="header"/>
    <w:basedOn w:val="Normal"/>
    <w:link w:val="HeaderChar"/>
    <w:semiHidden/>
    <w:rsid w:val="00405336"/>
    <w:pPr>
      <w:tabs>
        <w:tab w:val="center" w:pos="4680"/>
        <w:tab w:val="right" w:pos="9360"/>
      </w:tabs>
    </w:pPr>
  </w:style>
  <w:style w:type="character" w:customStyle="1" w:styleId="HeaderChar">
    <w:name w:val="Header Char"/>
    <w:link w:val="Header"/>
    <w:semiHidden/>
    <w:rsid w:val="00FF04E3"/>
    <w:rPr>
      <w:sz w:val="24"/>
    </w:rPr>
  </w:style>
  <w:style w:type="paragraph" w:styleId="HTMLAddress">
    <w:name w:val="HTML Address"/>
    <w:basedOn w:val="Normal"/>
    <w:link w:val="HTMLAddressChar"/>
    <w:semiHidden/>
    <w:rsid w:val="00405336"/>
    <w:rPr>
      <w:i/>
      <w:iCs/>
    </w:rPr>
  </w:style>
  <w:style w:type="character" w:customStyle="1" w:styleId="HTMLAddressChar">
    <w:name w:val="HTML Address Char"/>
    <w:link w:val="HTMLAddress"/>
    <w:semiHidden/>
    <w:rsid w:val="00FF04E3"/>
    <w:rPr>
      <w:i/>
      <w:iCs/>
      <w:sz w:val="24"/>
    </w:rPr>
  </w:style>
  <w:style w:type="paragraph" w:styleId="HTMLPreformatted">
    <w:name w:val="HTML Preformatted"/>
    <w:basedOn w:val="Normal"/>
    <w:link w:val="HTMLPreformattedChar"/>
    <w:semiHidden/>
    <w:rsid w:val="00405336"/>
    <w:rPr>
      <w:rFonts w:ascii="Courier New" w:hAnsi="Courier New" w:cs="Courier New"/>
      <w:sz w:val="20"/>
    </w:rPr>
  </w:style>
  <w:style w:type="character" w:customStyle="1" w:styleId="HTMLPreformattedChar">
    <w:name w:val="HTML Preformatted Char"/>
    <w:link w:val="HTMLPreformatted"/>
    <w:semiHidden/>
    <w:rsid w:val="00FF04E3"/>
    <w:rPr>
      <w:rFonts w:ascii="Courier New" w:hAnsi="Courier New" w:cs="Courier New"/>
    </w:rPr>
  </w:style>
  <w:style w:type="paragraph" w:styleId="Index1">
    <w:name w:val="index 1"/>
    <w:basedOn w:val="Normal"/>
    <w:next w:val="Normal"/>
    <w:autoRedefine/>
    <w:semiHidden/>
    <w:rsid w:val="00405336"/>
    <w:pPr>
      <w:ind w:left="240" w:hanging="240"/>
    </w:pPr>
  </w:style>
  <w:style w:type="paragraph" w:styleId="Index2">
    <w:name w:val="index 2"/>
    <w:basedOn w:val="Normal"/>
    <w:next w:val="Normal"/>
    <w:autoRedefine/>
    <w:semiHidden/>
    <w:rsid w:val="00405336"/>
    <w:pPr>
      <w:ind w:left="480" w:hanging="240"/>
    </w:pPr>
  </w:style>
  <w:style w:type="paragraph" w:styleId="Index3">
    <w:name w:val="index 3"/>
    <w:basedOn w:val="Normal"/>
    <w:next w:val="Normal"/>
    <w:autoRedefine/>
    <w:semiHidden/>
    <w:rsid w:val="00405336"/>
    <w:pPr>
      <w:ind w:left="720" w:hanging="240"/>
    </w:pPr>
  </w:style>
  <w:style w:type="paragraph" w:styleId="Index4">
    <w:name w:val="index 4"/>
    <w:basedOn w:val="Normal"/>
    <w:next w:val="Normal"/>
    <w:autoRedefine/>
    <w:semiHidden/>
    <w:rsid w:val="00405336"/>
    <w:pPr>
      <w:ind w:left="960" w:hanging="240"/>
    </w:pPr>
  </w:style>
  <w:style w:type="paragraph" w:styleId="Index5">
    <w:name w:val="index 5"/>
    <w:basedOn w:val="Normal"/>
    <w:next w:val="Normal"/>
    <w:autoRedefine/>
    <w:semiHidden/>
    <w:rsid w:val="00405336"/>
    <w:pPr>
      <w:ind w:left="1200" w:hanging="240"/>
    </w:pPr>
  </w:style>
  <w:style w:type="paragraph" w:styleId="Index6">
    <w:name w:val="index 6"/>
    <w:basedOn w:val="Normal"/>
    <w:next w:val="Normal"/>
    <w:autoRedefine/>
    <w:semiHidden/>
    <w:rsid w:val="00405336"/>
    <w:pPr>
      <w:ind w:left="1440" w:hanging="240"/>
    </w:pPr>
  </w:style>
  <w:style w:type="paragraph" w:styleId="Index7">
    <w:name w:val="index 7"/>
    <w:basedOn w:val="Normal"/>
    <w:next w:val="Normal"/>
    <w:autoRedefine/>
    <w:semiHidden/>
    <w:rsid w:val="00405336"/>
    <w:pPr>
      <w:ind w:left="1680" w:hanging="240"/>
    </w:pPr>
  </w:style>
  <w:style w:type="paragraph" w:styleId="Index8">
    <w:name w:val="index 8"/>
    <w:basedOn w:val="Normal"/>
    <w:next w:val="Normal"/>
    <w:autoRedefine/>
    <w:semiHidden/>
    <w:rsid w:val="00405336"/>
    <w:pPr>
      <w:ind w:left="1920" w:hanging="240"/>
    </w:pPr>
  </w:style>
  <w:style w:type="paragraph" w:styleId="Index9">
    <w:name w:val="index 9"/>
    <w:basedOn w:val="Normal"/>
    <w:next w:val="Normal"/>
    <w:autoRedefine/>
    <w:semiHidden/>
    <w:rsid w:val="00405336"/>
    <w:pPr>
      <w:ind w:left="2160" w:hanging="240"/>
    </w:pPr>
  </w:style>
  <w:style w:type="paragraph" w:styleId="IndexHeading">
    <w:name w:val="index heading"/>
    <w:basedOn w:val="Normal"/>
    <w:next w:val="Index1"/>
    <w:semiHidden/>
    <w:rsid w:val="00405336"/>
    <w:rPr>
      <w:rFonts w:ascii="Cambria" w:hAnsi="Cambria"/>
      <w:b/>
      <w:bCs/>
    </w:rPr>
  </w:style>
  <w:style w:type="paragraph" w:styleId="IntenseQuote">
    <w:name w:val="Intense Quote"/>
    <w:basedOn w:val="Normal"/>
    <w:next w:val="Normal"/>
    <w:link w:val="IntenseQuoteChar"/>
    <w:uiPriority w:val="30"/>
    <w:semiHidden/>
    <w:qFormat/>
    <w:rsid w:val="00405336"/>
    <w:pPr>
      <w:pBdr>
        <w:bottom w:val="single" w:sz="4" w:space="4" w:color="4F81BD"/>
      </w:pBdr>
      <w:spacing w:before="200" w:after="280"/>
      <w:ind w:left="936" w:right="936"/>
    </w:pPr>
    <w:rPr>
      <w:b/>
      <w:bCs/>
      <w:i/>
      <w:iCs/>
      <w:color w:val="4F81BD"/>
    </w:rPr>
  </w:style>
  <w:style w:type="character" w:customStyle="1" w:styleId="IntenseQuoteChar">
    <w:name w:val="Intense Quote Char"/>
    <w:link w:val="IntenseQuote"/>
    <w:uiPriority w:val="30"/>
    <w:semiHidden/>
    <w:rsid w:val="00FF04E3"/>
    <w:rPr>
      <w:b/>
      <w:bCs/>
      <w:i/>
      <w:iCs/>
      <w:color w:val="4F81BD"/>
      <w:sz w:val="24"/>
    </w:rPr>
  </w:style>
  <w:style w:type="paragraph" w:styleId="List">
    <w:name w:val="List"/>
    <w:basedOn w:val="Normal"/>
    <w:semiHidden/>
    <w:rsid w:val="00405336"/>
    <w:pPr>
      <w:ind w:left="360" w:hanging="360"/>
      <w:contextualSpacing/>
    </w:pPr>
  </w:style>
  <w:style w:type="paragraph" w:styleId="List2">
    <w:name w:val="List 2"/>
    <w:basedOn w:val="Normal"/>
    <w:semiHidden/>
    <w:rsid w:val="00405336"/>
    <w:pPr>
      <w:ind w:left="720" w:hanging="360"/>
      <w:contextualSpacing/>
    </w:pPr>
  </w:style>
  <w:style w:type="paragraph" w:styleId="List3">
    <w:name w:val="List 3"/>
    <w:basedOn w:val="Normal"/>
    <w:semiHidden/>
    <w:rsid w:val="00405336"/>
    <w:pPr>
      <w:ind w:left="1080" w:hanging="360"/>
      <w:contextualSpacing/>
    </w:pPr>
  </w:style>
  <w:style w:type="paragraph" w:styleId="List4">
    <w:name w:val="List 4"/>
    <w:basedOn w:val="Normal"/>
    <w:semiHidden/>
    <w:rsid w:val="00405336"/>
    <w:pPr>
      <w:ind w:left="1440" w:hanging="360"/>
      <w:contextualSpacing/>
    </w:pPr>
  </w:style>
  <w:style w:type="paragraph" w:styleId="List5">
    <w:name w:val="List 5"/>
    <w:basedOn w:val="Normal"/>
    <w:semiHidden/>
    <w:rsid w:val="00405336"/>
    <w:pPr>
      <w:ind w:left="1800" w:hanging="360"/>
      <w:contextualSpacing/>
    </w:pPr>
  </w:style>
  <w:style w:type="paragraph" w:styleId="ListBullet">
    <w:name w:val="List Bullet"/>
    <w:basedOn w:val="Normal"/>
    <w:semiHidden/>
    <w:rsid w:val="00405336"/>
    <w:pPr>
      <w:numPr>
        <w:numId w:val="1"/>
      </w:numPr>
      <w:contextualSpacing/>
    </w:pPr>
  </w:style>
  <w:style w:type="paragraph" w:styleId="ListBullet2">
    <w:name w:val="List Bullet 2"/>
    <w:basedOn w:val="Normal"/>
    <w:semiHidden/>
    <w:rsid w:val="00405336"/>
    <w:pPr>
      <w:numPr>
        <w:numId w:val="2"/>
      </w:numPr>
      <w:contextualSpacing/>
    </w:pPr>
  </w:style>
  <w:style w:type="paragraph" w:styleId="ListBullet3">
    <w:name w:val="List Bullet 3"/>
    <w:basedOn w:val="Normal"/>
    <w:semiHidden/>
    <w:rsid w:val="00405336"/>
    <w:pPr>
      <w:numPr>
        <w:numId w:val="3"/>
      </w:numPr>
      <w:contextualSpacing/>
    </w:pPr>
  </w:style>
  <w:style w:type="paragraph" w:styleId="ListBullet4">
    <w:name w:val="List Bullet 4"/>
    <w:basedOn w:val="Normal"/>
    <w:semiHidden/>
    <w:rsid w:val="00405336"/>
    <w:pPr>
      <w:numPr>
        <w:numId w:val="4"/>
      </w:numPr>
      <w:contextualSpacing/>
    </w:pPr>
  </w:style>
  <w:style w:type="paragraph" w:styleId="ListBullet5">
    <w:name w:val="List Bullet 5"/>
    <w:basedOn w:val="Normal"/>
    <w:semiHidden/>
    <w:rsid w:val="00405336"/>
    <w:pPr>
      <w:numPr>
        <w:numId w:val="5"/>
      </w:numPr>
      <w:contextualSpacing/>
    </w:pPr>
  </w:style>
  <w:style w:type="paragraph" w:styleId="ListContinue">
    <w:name w:val="List Continue"/>
    <w:basedOn w:val="Normal"/>
    <w:semiHidden/>
    <w:rsid w:val="00405336"/>
    <w:pPr>
      <w:spacing w:after="120"/>
      <w:ind w:left="360"/>
      <w:contextualSpacing/>
    </w:pPr>
  </w:style>
  <w:style w:type="paragraph" w:styleId="ListContinue2">
    <w:name w:val="List Continue 2"/>
    <w:basedOn w:val="Normal"/>
    <w:semiHidden/>
    <w:rsid w:val="00405336"/>
    <w:pPr>
      <w:spacing w:after="120"/>
      <w:ind w:left="720"/>
      <w:contextualSpacing/>
    </w:pPr>
  </w:style>
  <w:style w:type="paragraph" w:styleId="ListContinue3">
    <w:name w:val="List Continue 3"/>
    <w:basedOn w:val="Normal"/>
    <w:semiHidden/>
    <w:rsid w:val="00405336"/>
    <w:pPr>
      <w:spacing w:after="120"/>
      <w:ind w:left="1080"/>
      <w:contextualSpacing/>
    </w:pPr>
  </w:style>
  <w:style w:type="paragraph" w:styleId="ListContinue4">
    <w:name w:val="List Continue 4"/>
    <w:basedOn w:val="Normal"/>
    <w:semiHidden/>
    <w:rsid w:val="00405336"/>
    <w:pPr>
      <w:spacing w:after="120"/>
      <w:ind w:left="1440"/>
      <w:contextualSpacing/>
    </w:pPr>
  </w:style>
  <w:style w:type="paragraph" w:styleId="ListContinue5">
    <w:name w:val="List Continue 5"/>
    <w:basedOn w:val="Normal"/>
    <w:semiHidden/>
    <w:rsid w:val="00405336"/>
    <w:pPr>
      <w:spacing w:after="120"/>
      <w:ind w:left="1800"/>
      <w:contextualSpacing/>
    </w:pPr>
  </w:style>
  <w:style w:type="paragraph" w:styleId="ListNumber">
    <w:name w:val="List Number"/>
    <w:basedOn w:val="Normal"/>
    <w:semiHidden/>
    <w:rsid w:val="00405336"/>
    <w:pPr>
      <w:numPr>
        <w:numId w:val="6"/>
      </w:numPr>
      <w:contextualSpacing/>
    </w:pPr>
  </w:style>
  <w:style w:type="paragraph" w:styleId="ListNumber2">
    <w:name w:val="List Number 2"/>
    <w:basedOn w:val="Normal"/>
    <w:semiHidden/>
    <w:rsid w:val="00405336"/>
    <w:pPr>
      <w:numPr>
        <w:numId w:val="7"/>
      </w:numPr>
      <w:contextualSpacing/>
    </w:pPr>
  </w:style>
  <w:style w:type="paragraph" w:styleId="ListNumber3">
    <w:name w:val="List Number 3"/>
    <w:basedOn w:val="Normal"/>
    <w:semiHidden/>
    <w:rsid w:val="00405336"/>
    <w:pPr>
      <w:numPr>
        <w:numId w:val="8"/>
      </w:numPr>
      <w:contextualSpacing/>
    </w:pPr>
  </w:style>
  <w:style w:type="paragraph" w:styleId="ListNumber4">
    <w:name w:val="List Number 4"/>
    <w:basedOn w:val="Normal"/>
    <w:semiHidden/>
    <w:rsid w:val="00405336"/>
    <w:pPr>
      <w:numPr>
        <w:numId w:val="9"/>
      </w:numPr>
      <w:contextualSpacing/>
    </w:pPr>
  </w:style>
  <w:style w:type="paragraph" w:styleId="ListNumber5">
    <w:name w:val="List Number 5"/>
    <w:basedOn w:val="Normal"/>
    <w:semiHidden/>
    <w:rsid w:val="00405336"/>
    <w:pPr>
      <w:numPr>
        <w:numId w:val="10"/>
      </w:numPr>
      <w:contextualSpacing/>
    </w:pPr>
  </w:style>
  <w:style w:type="paragraph" w:styleId="ListParagraph">
    <w:name w:val="List Paragraph"/>
    <w:basedOn w:val="Normal"/>
    <w:uiPriority w:val="34"/>
    <w:semiHidden/>
    <w:qFormat/>
    <w:rsid w:val="00405336"/>
    <w:pPr>
      <w:ind w:left="720"/>
    </w:pPr>
  </w:style>
  <w:style w:type="paragraph" w:styleId="MacroText">
    <w:name w:val="macro"/>
    <w:link w:val="MacroTextChar"/>
    <w:semiHidden/>
    <w:rsid w:val="00405336"/>
    <w:pPr>
      <w:tabs>
        <w:tab w:val="left" w:pos="480"/>
        <w:tab w:val="left" w:pos="960"/>
        <w:tab w:val="left" w:pos="1440"/>
        <w:tab w:val="left" w:pos="1920"/>
        <w:tab w:val="left" w:pos="2400"/>
        <w:tab w:val="left" w:pos="2880"/>
        <w:tab w:val="left" w:pos="3360"/>
        <w:tab w:val="left" w:pos="3840"/>
        <w:tab w:val="left" w:pos="4320"/>
      </w:tabs>
    </w:pPr>
    <w:rPr>
      <w:rFonts w:ascii="Courier New" w:hAnsi="Courier New" w:cs="Courier New"/>
    </w:rPr>
  </w:style>
  <w:style w:type="character" w:customStyle="1" w:styleId="MacroTextChar">
    <w:name w:val="Macro Text Char"/>
    <w:link w:val="MacroText"/>
    <w:semiHidden/>
    <w:rsid w:val="00FF04E3"/>
    <w:rPr>
      <w:rFonts w:ascii="Courier New" w:hAnsi="Courier New" w:cs="Courier New"/>
      <w:lang w:val="en-US" w:eastAsia="en-US" w:bidi="ar-SA"/>
    </w:rPr>
  </w:style>
  <w:style w:type="paragraph" w:styleId="MessageHeader">
    <w:name w:val="Message Header"/>
    <w:basedOn w:val="Normal"/>
    <w:link w:val="MessageHeaderChar"/>
    <w:semiHidden/>
    <w:rsid w:val="00405336"/>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Cs w:val="24"/>
    </w:rPr>
  </w:style>
  <w:style w:type="character" w:customStyle="1" w:styleId="MessageHeaderChar">
    <w:name w:val="Message Header Char"/>
    <w:link w:val="MessageHeader"/>
    <w:semiHidden/>
    <w:rsid w:val="00FF04E3"/>
    <w:rPr>
      <w:rFonts w:ascii="Cambria" w:hAnsi="Cambria"/>
      <w:sz w:val="24"/>
      <w:szCs w:val="24"/>
      <w:shd w:val="pct20" w:color="auto" w:fill="auto"/>
    </w:rPr>
  </w:style>
  <w:style w:type="paragraph" w:styleId="NoSpacing">
    <w:name w:val="No Spacing"/>
    <w:uiPriority w:val="1"/>
    <w:semiHidden/>
    <w:qFormat/>
    <w:rsid w:val="00405336"/>
    <w:rPr>
      <w:sz w:val="24"/>
    </w:rPr>
  </w:style>
  <w:style w:type="paragraph" w:styleId="NormalWeb">
    <w:name w:val="Normal (Web)"/>
    <w:basedOn w:val="Normal"/>
    <w:uiPriority w:val="99"/>
    <w:semiHidden/>
    <w:rsid w:val="00405336"/>
    <w:rPr>
      <w:szCs w:val="24"/>
    </w:rPr>
  </w:style>
  <w:style w:type="paragraph" w:styleId="NormalIndent">
    <w:name w:val="Normal Indent"/>
    <w:basedOn w:val="Normal"/>
    <w:semiHidden/>
    <w:rsid w:val="00405336"/>
    <w:pPr>
      <w:ind w:left="720"/>
    </w:pPr>
  </w:style>
  <w:style w:type="paragraph" w:styleId="NoteHeading">
    <w:name w:val="Note Heading"/>
    <w:basedOn w:val="Normal"/>
    <w:next w:val="Normal"/>
    <w:link w:val="NoteHeadingChar"/>
    <w:semiHidden/>
    <w:rsid w:val="00405336"/>
  </w:style>
  <w:style w:type="character" w:customStyle="1" w:styleId="NoteHeadingChar">
    <w:name w:val="Note Heading Char"/>
    <w:link w:val="NoteHeading"/>
    <w:semiHidden/>
    <w:rsid w:val="00FF04E3"/>
    <w:rPr>
      <w:sz w:val="24"/>
    </w:rPr>
  </w:style>
  <w:style w:type="paragraph" w:styleId="PlainText">
    <w:name w:val="Plain Text"/>
    <w:basedOn w:val="Normal"/>
    <w:link w:val="PlainTextChar"/>
    <w:semiHidden/>
    <w:rsid w:val="00405336"/>
    <w:rPr>
      <w:rFonts w:ascii="Courier New" w:hAnsi="Courier New" w:cs="Courier New"/>
      <w:sz w:val="20"/>
    </w:rPr>
  </w:style>
  <w:style w:type="character" w:customStyle="1" w:styleId="PlainTextChar">
    <w:name w:val="Plain Text Char"/>
    <w:link w:val="PlainText"/>
    <w:semiHidden/>
    <w:rsid w:val="00FF04E3"/>
    <w:rPr>
      <w:rFonts w:ascii="Courier New" w:hAnsi="Courier New" w:cs="Courier New"/>
    </w:rPr>
  </w:style>
  <w:style w:type="paragraph" w:styleId="Quote">
    <w:name w:val="Quote"/>
    <w:basedOn w:val="Normal"/>
    <w:next w:val="Normal"/>
    <w:link w:val="QuoteChar"/>
    <w:uiPriority w:val="29"/>
    <w:semiHidden/>
    <w:qFormat/>
    <w:rsid w:val="00405336"/>
    <w:rPr>
      <w:i/>
      <w:iCs/>
      <w:color w:val="000000"/>
    </w:rPr>
  </w:style>
  <w:style w:type="character" w:customStyle="1" w:styleId="QuoteChar">
    <w:name w:val="Quote Char"/>
    <w:link w:val="Quote"/>
    <w:uiPriority w:val="29"/>
    <w:semiHidden/>
    <w:rsid w:val="00FF04E3"/>
    <w:rPr>
      <w:i/>
      <w:iCs/>
      <w:color w:val="000000"/>
      <w:sz w:val="24"/>
    </w:rPr>
  </w:style>
  <w:style w:type="paragraph" w:styleId="Salutation">
    <w:name w:val="Salutation"/>
    <w:basedOn w:val="Normal"/>
    <w:next w:val="Normal"/>
    <w:link w:val="SalutationChar"/>
    <w:semiHidden/>
    <w:rsid w:val="00405336"/>
  </w:style>
  <w:style w:type="character" w:customStyle="1" w:styleId="SalutationChar">
    <w:name w:val="Salutation Char"/>
    <w:link w:val="Salutation"/>
    <w:semiHidden/>
    <w:rsid w:val="00FF04E3"/>
    <w:rPr>
      <w:sz w:val="24"/>
    </w:rPr>
  </w:style>
  <w:style w:type="paragraph" w:styleId="Signature">
    <w:name w:val="Signature"/>
    <w:basedOn w:val="Normal"/>
    <w:link w:val="SignatureChar"/>
    <w:semiHidden/>
    <w:rsid w:val="00405336"/>
    <w:pPr>
      <w:ind w:left="4320"/>
    </w:pPr>
  </w:style>
  <w:style w:type="character" w:customStyle="1" w:styleId="SignatureChar">
    <w:name w:val="Signature Char"/>
    <w:link w:val="Signature"/>
    <w:semiHidden/>
    <w:rsid w:val="00FF04E3"/>
    <w:rPr>
      <w:sz w:val="24"/>
    </w:rPr>
  </w:style>
  <w:style w:type="paragraph" w:styleId="Subtitle">
    <w:name w:val="Subtitle"/>
    <w:basedOn w:val="Normal"/>
    <w:next w:val="Normal"/>
    <w:link w:val="SubtitleChar"/>
    <w:semiHidden/>
    <w:qFormat/>
    <w:rsid w:val="00405336"/>
    <w:pPr>
      <w:spacing w:after="60"/>
      <w:jc w:val="center"/>
      <w:outlineLvl w:val="1"/>
    </w:pPr>
    <w:rPr>
      <w:rFonts w:ascii="Cambria" w:hAnsi="Cambria"/>
      <w:szCs w:val="24"/>
    </w:rPr>
  </w:style>
  <w:style w:type="character" w:customStyle="1" w:styleId="SubtitleChar">
    <w:name w:val="Subtitle Char"/>
    <w:link w:val="Subtitle"/>
    <w:semiHidden/>
    <w:rsid w:val="00FF04E3"/>
    <w:rPr>
      <w:rFonts w:ascii="Cambria" w:hAnsi="Cambria"/>
      <w:sz w:val="24"/>
      <w:szCs w:val="24"/>
    </w:rPr>
  </w:style>
  <w:style w:type="paragraph" w:styleId="TableofAuthorities">
    <w:name w:val="table of authorities"/>
    <w:basedOn w:val="Normal"/>
    <w:next w:val="Normal"/>
    <w:semiHidden/>
    <w:rsid w:val="00405336"/>
    <w:pPr>
      <w:ind w:left="240" w:hanging="240"/>
    </w:pPr>
  </w:style>
  <w:style w:type="paragraph" w:styleId="TableofFigures">
    <w:name w:val="table of figures"/>
    <w:basedOn w:val="Normal"/>
    <w:next w:val="Normal"/>
    <w:semiHidden/>
    <w:rsid w:val="00405336"/>
  </w:style>
  <w:style w:type="paragraph" w:styleId="Title">
    <w:name w:val="Title"/>
    <w:basedOn w:val="Normal"/>
    <w:next w:val="Normal"/>
    <w:link w:val="TitleChar"/>
    <w:semiHidden/>
    <w:qFormat/>
    <w:rsid w:val="00405336"/>
    <w:pPr>
      <w:spacing w:before="240" w:after="60"/>
      <w:jc w:val="center"/>
      <w:outlineLvl w:val="0"/>
    </w:pPr>
    <w:rPr>
      <w:rFonts w:ascii="Cambria" w:hAnsi="Cambria"/>
      <w:b/>
      <w:bCs/>
      <w:kern w:val="28"/>
      <w:sz w:val="32"/>
      <w:szCs w:val="32"/>
    </w:rPr>
  </w:style>
  <w:style w:type="character" w:customStyle="1" w:styleId="TitleChar">
    <w:name w:val="Title Char"/>
    <w:link w:val="Title"/>
    <w:semiHidden/>
    <w:rsid w:val="00FF04E3"/>
    <w:rPr>
      <w:rFonts w:ascii="Cambria" w:hAnsi="Cambria"/>
      <w:b/>
      <w:bCs/>
      <w:kern w:val="28"/>
      <w:sz w:val="32"/>
      <w:szCs w:val="32"/>
    </w:rPr>
  </w:style>
  <w:style w:type="paragraph" w:styleId="TOAHeading">
    <w:name w:val="toa heading"/>
    <w:basedOn w:val="Normal"/>
    <w:next w:val="Normal"/>
    <w:semiHidden/>
    <w:rsid w:val="00405336"/>
    <w:pPr>
      <w:spacing w:before="120"/>
    </w:pPr>
    <w:rPr>
      <w:rFonts w:ascii="Cambria" w:hAnsi="Cambria"/>
      <w:b/>
      <w:bCs/>
      <w:szCs w:val="24"/>
    </w:rPr>
  </w:style>
  <w:style w:type="paragraph" w:styleId="TOC1">
    <w:name w:val="toc 1"/>
    <w:basedOn w:val="Normal"/>
    <w:next w:val="Normal"/>
    <w:autoRedefine/>
    <w:semiHidden/>
    <w:rsid w:val="00405336"/>
  </w:style>
  <w:style w:type="paragraph" w:styleId="TOC2">
    <w:name w:val="toc 2"/>
    <w:basedOn w:val="Normal"/>
    <w:next w:val="Normal"/>
    <w:autoRedefine/>
    <w:semiHidden/>
    <w:rsid w:val="00405336"/>
    <w:pPr>
      <w:ind w:left="240"/>
    </w:pPr>
  </w:style>
  <w:style w:type="paragraph" w:styleId="TOC3">
    <w:name w:val="toc 3"/>
    <w:basedOn w:val="Normal"/>
    <w:next w:val="Normal"/>
    <w:autoRedefine/>
    <w:semiHidden/>
    <w:rsid w:val="00405336"/>
    <w:pPr>
      <w:ind w:left="480"/>
    </w:pPr>
  </w:style>
  <w:style w:type="paragraph" w:styleId="TOC4">
    <w:name w:val="toc 4"/>
    <w:basedOn w:val="Normal"/>
    <w:next w:val="Normal"/>
    <w:autoRedefine/>
    <w:semiHidden/>
    <w:rsid w:val="00405336"/>
    <w:pPr>
      <w:ind w:left="720"/>
    </w:pPr>
  </w:style>
  <w:style w:type="paragraph" w:styleId="TOC5">
    <w:name w:val="toc 5"/>
    <w:basedOn w:val="Normal"/>
    <w:next w:val="Normal"/>
    <w:autoRedefine/>
    <w:semiHidden/>
    <w:rsid w:val="00405336"/>
    <w:pPr>
      <w:ind w:left="960"/>
    </w:pPr>
  </w:style>
  <w:style w:type="paragraph" w:styleId="TOC6">
    <w:name w:val="toc 6"/>
    <w:basedOn w:val="Normal"/>
    <w:next w:val="Normal"/>
    <w:autoRedefine/>
    <w:semiHidden/>
    <w:rsid w:val="00405336"/>
    <w:pPr>
      <w:ind w:left="1200"/>
    </w:pPr>
  </w:style>
  <w:style w:type="paragraph" w:styleId="TOC7">
    <w:name w:val="toc 7"/>
    <w:basedOn w:val="Normal"/>
    <w:next w:val="Normal"/>
    <w:autoRedefine/>
    <w:semiHidden/>
    <w:rsid w:val="00405336"/>
    <w:pPr>
      <w:ind w:left="1440"/>
    </w:pPr>
  </w:style>
  <w:style w:type="paragraph" w:styleId="TOC8">
    <w:name w:val="toc 8"/>
    <w:basedOn w:val="Normal"/>
    <w:next w:val="Normal"/>
    <w:autoRedefine/>
    <w:semiHidden/>
    <w:rsid w:val="00405336"/>
    <w:pPr>
      <w:ind w:left="1680"/>
    </w:pPr>
  </w:style>
  <w:style w:type="paragraph" w:styleId="TOC9">
    <w:name w:val="toc 9"/>
    <w:basedOn w:val="Normal"/>
    <w:next w:val="Normal"/>
    <w:autoRedefine/>
    <w:semiHidden/>
    <w:rsid w:val="00405336"/>
    <w:pPr>
      <w:ind w:left="1920"/>
    </w:pPr>
  </w:style>
  <w:style w:type="paragraph" w:styleId="TOCHeading">
    <w:name w:val="TOC Heading"/>
    <w:basedOn w:val="Heading1"/>
    <w:next w:val="Normal"/>
    <w:uiPriority w:val="39"/>
    <w:semiHidden/>
    <w:unhideWhenUsed/>
    <w:qFormat/>
    <w:rsid w:val="00405336"/>
    <w:pPr>
      <w:outlineLvl w:val="9"/>
    </w:pPr>
    <w:rPr>
      <w:rFonts w:ascii="Cambria" w:hAnsi="Cambria"/>
      <w:sz w:val="32"/>
      <w:szCs w:val="32"/>
    </w:rPr>
  </w:style>
  <w:style w:type="character" w:styleId="Hyperlink">
    <w:name w:val="Hyperlink"/>
    <w:semiHidden/>
    <w:rsid w:val="007402FC"/>
    <w:rPr>
      <w:color w:val="0000FF"/>
      <w:u w:val="single"/>
    </w:rPr>
  </w:style>
  <w:style w:type="paragraph" w:customStyle="1" w:styleId="body-copy-normal">
    <w:name w:val="body-copy-normal"/>
    <w:basedOn w:val="Normal"/>
    <w:rsid w:val="00FF3503"/>
    <w:pPr>
      <w:spacing w:before="100" w:beforeAutospacing="1" w:after="100" w:afterAutospacing="1"/>
    </w:pPr>
    <w:rPr>
      <w:szCs w:val="24"/>
    </w:rPr>
  </w:style>
  <w:style w:type="paragraph" w:customStyle="1" w:styleId="body-copy-ndent">
    <w:name w:val="body-copy-ndent"/>
    <w:basedOn w:val="Normal"/>
    <w:rsid w:val="00FF3503"/>
    <w:pPr>
      <w:spacing w:before="100" w:beforeAutospacing="1" w:after="100" w:afterAutospacing="1"/>
    </w:pPr>
    <w:rPr>
      <w:szCs w:val="24"/>
    </w:rPr>
  </w:style>
  <w:style w:type="character" w:styleId="Strong">
    <w:name w:val="Strong"/>
    <w:uiPriority w:val="22"/>
    <w:qFormat/>
    <w:rsid w:val="00FF3503"/>
    <w:rPr>
      <w:b/>
      <w:bCs/>
    </w:rPr>
  </w:style>
  <w:style w:type="character" w:styleId="CommentReference">
    <w:name w:val="annotation reference"/>
    <w:semiHidden/>
    <w:rsid w:val="002800B6"/>
    <w:rPr>
      <w:sz w:val="16"/>
      <w:szCs w:val="16"/>
    </w:rPr>
  </w:style>
  <w:style w:type="paragraph" w:customStyle="1" w:styleId="Heading-Main">
    <w:name w:val="Heading-Main"/>
    <w:basedOn w:val="Normal"/>
    <w:rsid w:val="003C0E89"/>
    <w:pPr>
      <w:keepNext/>
      <w:spacing w:before="240" w:after="120"/>
      <w:outlineLvl w:val="0"/>
    </w:pPr>
    <w:rPr>
      <w:b/>
      <w:bCs/>
      <w:kern w:val="28"/>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3023527">
      <w:bodyDiv w:val="1"/>
      <w:marLeft w:val="0"/>
      <w:marRight w:val="0"/>
      <w:marTop w:val="0"/>
      <w:marBottom w:val="0"/>
      <w:divBdr>
        <w:top w:val="none" w:sz="0" w:space="0" w:color="auto"/>
        <w:left w:val="none" w:sz="0" w:space="0" w:color="auto"/>
        <w:bottom w:val="none" w:sz="0" w:space="0" w:color="auto"/>
        <w:right w:val="none" w:sz="0" w:space="0" w:color="auto"/>
      </w:divBdr>
    </w:div>
    <w:div w:id="203175800">
      <w:bodyDiv w:val="1"/>
      <w:marLeft w:val="0"/>
      <w:marRight w:val="0"/>
      <w:marTop w:val="0"/>
      <w:marBottom w:val="0"/>
      <w:divBdr>
        <w:top w:val="none" w:sz="0" w:space="0" w:color="auto"/>
        <w:left w:val="none" w:sz="0" w:space="0" w:color="auto"/>
        <w:bottom w:val="none" w:sz="0" w:space="0" w:color="auto"/>
        <w:right w:val="none" w:sz="0" w:space="0" w:color="auto"/>
      </w:divBdr>
    </w:div>
    <w:div w:id="546528266">
      <w:bodyDiv w:val="1"/>
      <w:marLeft w:val="0"/>
      <w:marRight w:val="0"/>
      <w:marTop w:val="0"/>
      <w:marBottom w:val="0"/>
      <w:divBdr>
        <w:top w:val="none" w:sz="0" w:space="0" w:color="auto"/>
        <w:left w:val="none" w:sz="0" w:space="0" w:color="auto"/>
        <w:bottom w:val="none" w:sz="0" w:space="0" w:color="auto"/>
        <w:right w:val="none" w:sz="0" w:space="0" w:color="auto"/>
      </w:divBdr>
    </w:div>
    <w:div w:id="692731968">
      <w:bodyDiv w:val="1"/>
      <w:marLeft w:val="0"/>
      <w:marRight w:val="0"/>
      <w:marTop w:val="0"/>
      <w:marBottom w:val="0"/>
      <w:divBdr>
        <w:top w:val="none" w:sz="0" w:space="0" w:color="auto"/>
        <w:left w:val="none" w:sz="0" w:space="0" w:color="auto"/>
        <w:bottom w:val="none" w:sz="0" w:space="0" w:color="auto"/>
        <w:right w:val="none" w:sz="0" w:space="0" w:color="auto"/>
      </w:divBdr>
    </w:div>
    <w:div w:id="873155705">
      <w:bodyDiv w:val="1"/>
      <w:marLeft w:val="0"/>
      <w:marRight w:val="0"/>
      <w:marTop w:val="0"/>
      <w:marBottom w:val="0"/>
      <w:divBdr>
        <w:top w:val="none" w:sz="0" w:space="0" w:color="auto"/>
        <w:left w:val="none" w:sz="0" w:space="0" w:color="auto"/>
        <w:bottom w:val="none" w:sz="0" w:space="0" w:color="auto"/>
        <w:right w:val="none" w:sz="0" w:space="0" w:color="auto"/>
      </w:divBdr>
    </w:div>
    <w:div w:id="940841139">
      <w:bodyDiv w:val="1"/>
      <w:marLeft w:val="0"/>
      <w:marRight w:val="0"/>
      <w:marTop w:val="0"/>
      <w:marBottom w:val="0"/>
      <w:divBdr>
        <w:top w:val="none" w:sz="0" w:space="0" w:color="auto"/>
        <w:left w:val="none" w:sz="0" w:space="0" w:color="auto"/>
        <w:bottom w:val="none" w:sz="0" w:space="0" w:color="auto"/>
        <w:right w:val="none" w:sz="0" w:space="0" w:color="auto"/>
      </w:divBdr>
    </w:div>
    <w:div w:id="1013923439">
      <w:bodyDiv w:val="1"/>
      <w:marLeft w:val="0"/>
      <w:marRight w:val="0"/>
      <w:marTop w:val="0"/>
      <w:marBottom w:val="0"/>
      <w:divBdr>
        <w:top w:val="none" w:sz="0" w:space="0" w:color="auto"/>
        <w:left w:val="none" w:sz="0" w:space="0" w:color="auto"/>
        <w:bottom w:val="none" w:sz="0" w:space="0" w:color="auto"/>
        <w:right w:val="none" w:sz="0" w:space="0" w:color="auto"/>
      </w:divBdr>
    </w:div>
    <w:div w:id="1223639762">
      <w:bodyDiv w:val="1"/>
      <w:marLeft w:val="0"/>
      <w:marRight w:val="0"/>
      <w:marTop w:val="0"/>
      <w:marBottom w:val="0"/>
      <w:divBdr>
        <w:top w:val="none" w:sz="0" w:space="0" w:color="auto"/>
        <w:left w:val="none" w:sz="0" w:space="0" w:color="auto"/>
        <w:bottom w:val="none" w:sz="0" w:space="0" w:color="auto"/>
        <w:right w:val="none" w:sz="0" w:space="0" w:color="auto"/>
      </w:divBdr>
    </w:div>
    <w:div w:id="1236816127">
      <w:bodyDiv w:val="1"/>
      <w:marLeft w:val="0"/>
      <w:marRight w:val="0"/>
      <w:marTop w:val="0"/>
      <w:marBottom w:val="0"/>
      <w:divBdr>
        <w:top w:val="none" w:sz="0" w:space="0" w:color="auto"/>
        <w:left w:val="none" w:sz="0" w:space="0" w:color="auto"/>
        <w:bottom w:val="none" w:sz="0" w:space="0" w:color="auto"/>
        <w:right w:val="none" w:sz="0" w:space="0" w:color="auto"/>
      </w:divBdr>
    </w:div>
    <w:div w:id="1273397245">
      <w:bodyDiv w:val="1"/>
      <w:marLeft w:val="0"/>
      <w:marRight w:val="0"/>
      <w:marTop w:val="0"/>
      <w:marBottom w:val="0"/>
      <w:divBdr>
        <w:top w:val="none" w:sz="0" w:space="0" w:color="auto"/>
        <w:left w:val="none" w:sz="0" w:space="0" w:color="auto"/>
        <w:bottom w:val="none" w:sz="0" w:space="0" w:color="auto"/>
        <w:right w:val="none" w:sz="0" w:space="0" w:color="auto"/>
      </w:divBdr>
    </w:div>
    <w:div w:id="1450274029">
      <w:bodyDiv w:val="1"/>
      <w:marLeft w:val="0"/>
      <w:marRight w:val="0"/>
      <w:marTop w:val="0"/>
      <w:marBottom w:val="0"/>
      <w:divBdr>
        <w:top w:val="none" w:sz="0" w:space="0" w:color="auto"/>
        <w:left w:val="none" w:sz="0" w:space="0" w:color="auto"/>
        <w:bottom w:val="none" w:sz="0" w:space="0" w:color="auto"/>
        <w:right w:val="none" w:sz="0" w:space="0" w:color="auto"/>
      </w:divBdr>
    </w:div>
    <w:div w:id="1839466520">
      <w:bodyDiv w:val="1"/>
      <w:marLeft w:val="0"/>
      <w:marRight w:val="0"/>
      <w:marTop w:val="0"/>
      <w:marBottom w:val="0"/>
      <w:divBdr>
        <w:top w:val="none" w:sz="0" w:space="0" w:color="auto"/>
        <w:left w:val="none" w:sz="0" w:space="0" w:color="auto"/>
        <w:bottom w:val="none" w:sz="0" w:space="0" w:color="auto"/>
        <w:right w:val="none" w:sz="0" w:space="0" w:color="auto"/>
      </w:divBdr>
    </w:div>
    <w:div w:id="19049444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109</TotalTime>
  <Pages>9</Pages>
  <Words>765</Words>
  <Characters>4367</Characters>
  <Application>Microsoft Office Word</Application>
  <DocSecurity>0</DocSecurity>
  <Lines>36</Lines>
  <Paragraphs>10</Paragraphs>
  <ScaleCrop>false</ScaleCrop>
  <HeadingPairs>
    <vt:vector size="2" baseType="variant">
      <vt:variant>
        <vt:lpstr>Title</vt:lpstr>
      </vt:variant>
      <vt:variant>
        <vt:i4>1</vt:i4>
      </vt:variant>
    </vt:vector>
  </HeadingPairs>
  <TitlesOfParts>
    <vt:vector size="1" baseType="lpstr">
      <vt:lpstr>Supporting Online Material for</vt:lpstr>
    </vt:vector>
  </TitlesOfParts>
  <Company>AAAS</Company>
  <LinksUpToDate>false</LinksUpToDate>
  <CharactersWithSpaces>5122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Supporting Online Material for</dc:title>
  <dc:creator>Brooks Hanson;Dawit Tegbaru;Brian Sedora</dc:creator>
  <cp:lastModifiedBy>Precision Tower 5820 _ r0</cp:lastModifiedBy>
  <cp:revision>59</cp:revision>
  <cp:lastPrinted>2024-07-18T17:06:00Z</cp:lastPrinted>
  <dcterms:created xsi:type="dcterms:W3CDTF">2023-03-29T17:55:00Z</dcterms:created>
  <dcterms:modified xsi:type="dcterms:W3CDTF">2025-12-30T10:20:00Z</dcterms:modified>
</cp:coreProperties>
</file>