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36A6D" w:rsidRDefault="00605D67">
      <w:pPr>
        <w:rPr>
          <w:b/>
        </w:rPr>
      </w:pPr>
      <w:r>
        <w:rPr>
          <w:b/>
        </w:rPr>
        <w:t>Reviewer#1</w:t>
      </w:r>
    </w:p>
    <w:p w:rsidR="00605D67" w:rsidRDefault="00605D67" w:rsidP="00605D67">
      <w:pPr>
        <w:jc w:val="both"/>
      </w:pPr>
      <w:r w:rsidRPr="00605D67">
        <w:t>The manuscript by Bevilacqua et al. is an interesting analysis of historical and science documents that aims at producing a quantitative dataset of where volcanic ballistic projectiles (VBPs) impacted during major explosions and paroxysms at Stromboli volcano. Starting from previous databases of past eruptive events, the authors define a few parameters that effectively measure the range, direction, and dispersal of VBPs, also providing an associated error. The results are discussed mainly in terms of the methodology and associated sources of uncertainty, in the perspective of a companion manuscript that will use these results to generate hazard maps for VBPs at Stromboli. It is very interesting to read about how the authors approached the difficulty of extracting useful information from such a diverse span of sources. The cursory discussions on the distinction between activity styles and the factors controlling VBPs ejection are valuable, although slightly simplistic.</w:t>
      </w:r>
    </w:p>
    <w:p w:rsidR="00F249AC" w:rsidRPr="00F249AC" w:rsidRDefault="00F249AC" w:rsidP="00F249AC">
      <w:pPr>
        <w:jc w:val="both"/>
        <w:rPr>
          <w:color w:val="FF0000"/>
        </w:rPr>
      </w:pPr>
      <w:r>
        <w:rPr>
          <w:color w:val="FF0000"/>
        </w:rPr>
        <w:t>Thanks.</w:t>
      </w:r>
    </w:p>
    <w:p w:rsidR="00605D67" w:rsidRDefault="00605D67" w:rsidP="00605D67">
      <w:pPr>
        <w:jc w:val="both"/>
      </w:pPr>
      <w:r w:rsidRPr="00605D67">
        <w:t>Editorially, the manuscript is very well written and clearly illustrated.</w:t>
      </w:r>
    </w:p>
    <w:p w:rsidR="00F249AC" w:rsidRPr="00F249AC" w:rsidRDefault="00F249AC" w:rsidP="00605D67">
      <w:pPr>
        <w:jc w:val="both"/>
        <w:rPr>
          <w:color w:val="FF0000"/>
        </w:rPr>
      </w:pPr>
      <w:r>
        <w:rPr>
          <w:color w:val="FF0000"/>
        </w:rPr>
        <w:t>Thanks.</w:t>
      </w:r>
    </w:p>
    <w:p w:rsidR="00F249AC" w:rsidRDefault="00605D67" w:rsidP="00605D67">
      <w:pPr>
        <w:jc w:val="both"/>
      </w:pPr>
      <w:r w:rsidRPr="00605D67">
        <w:t xml:space="preserve">To improve the manuscript, I suggest spending a few more words on the Monte Carlo simulations, how they are used to estimate uncertainty, what is the rationale for choosing them and the steps followed to implement them. </w:t>
      </w:r>
    </w:p>
    <w:p w:rsidR="00F249AC" w:rsidRPr="00F249AC" w:rsidRDefault="00035854" w:rsidP="00605D67">
      <w:pPr>
        <w:jc w:val="both"/>
        <w:rPr>
          <w:color w:val="FF0000"/>
        </w:rPr>
      </w:pPr>
      <w:r>
        <w:rPr>
          <w:color w:val="FF0000"/>
        </w:rPr>
        <w:t>W</w:t>
      </w:r>
      <w:r w:rsidR="00F249AC" w:rsidRPr="00F249AC">
        <w:rPr>
          <w:color w:val="FF0000"/>
        </w:rPr>
        <w:t>e added the following paragraph</w:t>
      </w:r>
      <w:r w:rsidR="00740A85">
        <w:rPr>
          <w:color w:val="FF0000"/>
        </w:rPr>
        <w:t xml:space="preserve"> to the methods</w:t>
      </w:r>
      <w:r w:rsidR="00367CE1">
        <w:rPr>
          <w:color w:val="FF0000"/>
        </w:rPr>
        <w:t>, in section 2.3</w:t>
      </w:r>
      <w:r w:rsidR="00613128">
        <w:rPr>
          <w:color w:val="FF0000"/>
        </w:rPr>
        <w:t>. We also added the R scripts as a new supporting text.</w:t>
      </w:r>
    </w:p>
    <w:p w:rsidR="00D41575" w:rsidRDefault="00497928" w:rsidP="00605D67">
      <w:pPr>
        <w:jc w:val="both"/>
        <w:rPr>
          <w:i/>
          <w:color w:val="FF0000"/>
        </w:rPr>
      </w:pPr>
      <w:r w:rsidRPr="00C7518B">
        <w:rPr>
          <w:i/>
          <w:color w:val="FF0000"/>
        </w:rPr>
        <w:t>“</w:t>
      </w:r>
      <w:r w:rsidR="009876FD" w:rsidRPr="009876FD">
        <w:rPr>
          <w:i/>
          <w:color w:val="FF0000"/>
        </w:rPr>
        <w:t>By numerically implementing these formulas, and by using the measurements collected in Tables S1 and S2, we randomized 1,000 array realizations of the radii, bisector directions, and sector widths of every circular sector from every major explosion and paroxysm that we mapped. With these arrays, first we calculated empirical binned statistics of these variables by counting the number of realizations in appropriate domain partitions. Then, we plotted the probability density functions (PDF) of each array realization by applying a Gaussian Kernel density estimator, and also the cumul</w:t>
      </w:r>
      <w:r w:rsidR="005761C3">
        <w:rPr>
          <w:i/>
          <w:color w:val="FF0000"/>
        </w:rPr>
        <w:t>ative density functions (CDF) of</w:t>
      </w:r>
      <w:r w:rsidR="009876FD" w:rsidRPr="009876FD">
        <w:rPr>
          <w:i/>
          <w:color w:val="FF0000"/>
        </w:rPr>
        <w:t xml:space="preserve"> the </w:t>
      </w:r>
      <w:r w:rsidR="005761C3">
        <w:rPr>
          <w:i/>
          <w:color w:val="FF0000"/>
        </w:rPr>
        <w:t>radii, and the probability percentages of the ballistic directions</w:t>
      </w:r>
      <w:r w:rsidR="009876FD" w:rsidRPr="009876FD">
        <w:rPr>
          <w:i/>
          <w:color w:val="FF0000"/>
        </w:rPr>
        <w:t>, by numerical integration of the PDF</w:t>
      </w:r>
      <w:r w:rsidR="005761C3">
        <w:rPr>
          <w:i/>
          <w:color w:val="FF0000"/>
        </w:rPr>
        <w:t>s</w:t>
      </w:r>
      <w:r w:rsidR="009876FD" w:rsidRPr="009876FD">
        <w:rPr>
          <w:i/>
          <w:color w:val="FF0000"/>
        </w:rPr>
        <w:t>. Notably, when dealing with angular data we worked on a periodic domain. Finally, we point wise estimated the mean values, the 5</w:t>
      </w:r>
      <w:r w:rsidR="009876FD" w:rsidRPr="009876FD">
        <w:rPr>
          <w:i/>
          <w:color w:val="FF0000"/>
          <w:vertAlign w:val="superscript"/>
        </w:rPr>
        <w:t>th</w:t>
      </w:r>
      <w:r w:rsidR="009876FD" w:rsidRPr="009876FD">
        <w:rPr>
          <w:i/>
          <w:color w:val="FF0000"/>
        </w:rPr>
        <w:t xml:space="preserve"> and 95</w:t>
      </w:r>
      <w:r w:rsidR="009876FD" w:rsidRPr="009876FD">
        <w:rPr>
          <w:i/>
          <w:color w:val="FF0000"/>
          <w:vertAlign w:val="superscript"/>
        </w:rPr>
        <w:t>th</w:t>
      </w:r>
      <w:r w:rsidR="009876FD" w:rsidRPr="009876FD">
        <w:rPr>
          <w:i/>
          <w:color w:val="FF0000"/>
        </w:rPr>
        <w:t xml:space="preserve"> percentiles of these PDFs and CDFs, to express the uncertainty effects. The main scripts are attached in </w:t>
      </w:r>
      <w:r w:rsidR="008E4D60">
        <w:rPr>
          <w:i/>
          <w:color w:val="FF0000"/>
        </w:rPr>
        <w:t>Bevilacqua and Neri (2026)</w:t>
      </w:r>
      <w:r w:rsidR="009876FD" w:rsidRPr="009876FD">
        <w:rPr>
          <w:i/>
          <w:color w:val="FF0000"/>
        </w:rPr>
        <w:t>.</w:t>
      </w:r>
      <w:r w:rsidR="00613128">
        <w:rPr>
          <w:i/>
          <w:color w:val="FF0000"/>
        </w:rPr>
        <w:t>”</w:t>
      </w:r>
    </w:p>
    <w:p w:rsidR="00740A85" w:rsidRDefault="00605D67" w:rsidP="00605D67">
      <w:pPr>
        <w:jc w:val="both"/>
      </w:pPr>
      <w:r w:rsidRPr="00605D67">
        <w:t xml:space="preserve">It would also be beneficial to add some comments and references on the use of the VBPs range in dividing major explosions from paroxysms. </w:t>
      </w:r>
      <w:proofErr w:type="gramStart"/>
      <w:r w:rsidRPr="00605D67">
        <w:t>This risks appearing to the reader as a circular reasoning, since the distinction is made a priori but then the VBPs ranges for the two styles are shown to have no clear divide.</w:t>
      </w:r>
      <w:proofErr w:type="gramEnd"/>
      <w:r w:rsidRPr="00605D67">
        <w:t xml:space="preserve"> </w:t>
      </w:r>
    </w:p>
    <w:p w:rsidR="00740A85" w:rsidRPr="00740A85" w:rsidRDefault="00035854" w:rsidP="00605D67">
      <w:pPr>
        <w:jc w:val="both"/>
        <w:rPr>
          <w:color w:val="FF0000"/>
        </w:rPr>
      </w:pPr>
      <w:r>
        <w:rPr>
          <w:color w:val="FF0000"/>
        </w:rPr>
        <w:t>W</w:t>
      </w:r>
      <w:r w:rsidR="00740A85" w:rsidRPr="00740A85">
        <w:rPr>
          <w:color w:val="FF0000"/>
        </w:rPr>
        <w:t>e added the following new paragraph to the discussion</w:t>
      </w:r>
      <w:r w:rsidR="00166F04">
        <w:rPr>
          <w:color w:val="FF0000"/>
        </w:rPr>
        <w:t>, stressing the practical reasons behind the distinction between major explosions and paroxysms</w:t>
      </w:r>
      <w:r w:rsidR="00740A85" w:rsidRPr="00740A85">
        <w:rPr>
          <w:color w:val="FF0000"/>
        </w:rPr>
        <w:t>:</w:t>
      </w:r>
    </w:p>
    <w:p w:rsidR="00166F04" w:rsidRPr="00166F04" w:rsidRDefault="00166F04" w:rsidP="00605D67">
      <w:pPr>
        <w:jc w:val="both"/>
        <w:rPr>
          <w:i/>
          <w:color w:val="FF0000"/>
        </w:rPr>
      </w:pPr>
      <w:r w:rsidRPr="00166F04">
        <w:rPr>
          <w:i/>
          <w:color w:val="FF0000"/>
        </w:rPr>
        <w:lastRenderedPageBreak/>
        <w:t xml:space="preserve">“Notably, the use of the ballistics projectile range in dividing major explosions from paroxysms may appear arbitrary, because it is made a priori but the two styles are shown to have no clear divide in terms of the probability distribution of maximum distances (Fig. 8) and of total affected areas (Fig. 11). However, we remark that such distinction has </w:t>
      </w:r>
      <w:r w:rsidR="00F914C2">
        <w:rPr>
          <w:i/>
          <w:color w:val="FF0000"/>
        </w:rPr>
        <w:t xml:space="preserve">an </w:t>
      </w:r>
      <w:r w:rsidRPr="00166F04">
        <w:rPr>
          <w:i/>
          <w:color w:val="FF0000"/>
        </w:rPr>
        <w:t xml:space="preserve">important practical </w:t>
      </w:r>
      <w:r w:rsidR="00F914C2">
        <w:rPr>
          <w:i/>
          <w:color w:val="FF0000"/>
        </w:rPr>
        <w:t>need</w:t>
      </w:r>
      <w:r w:rsidRPr="00166F04">
        <w:rPr>
          <w:i/>
          <w:color w:val="FF0000"/>
        </w:rPr>
        <w:t>, related to the different datasets time periods in which the areas affected by ballistics of a sufficient number of major explosions and paroxysms could be adequately mapped, i.e., 43 major explosions in ca. 50 years and 24 paroxysms in ca. 150 years, respectively. […] When comparing major explosions and paroxysms, we also remark that significant differences in their asymmetric directions of furthermost ballistic dispersal characterize the two categories.”</w:t>
      </w:r>
    </w:p>
    <w:p w:rsidR="00605D67" w:rsidRDefault="00605D67" w:rsidP="00605D67">
      <w:pPr>
        <w:jc w:val="both"/>
      </w:pPr>
      <w:r w:rsidRPr="00605D67">
        <w:t>Finally, a few words could be used to emphasize how much bouncing and rolling contributed to the final range of VBPs on the steep slopes of Stromboli, a problem possibly unknown in some flatter volcanic areas.</w:t>
      </w:r>
    </w:p>
    <w:p w:rsidR="0033770D" w:rsidRPr="00740A85" w:rsidRDefault="00035854" w:rsidP="0033770D">
      <w:pPr>
        <w:jc w:val="both"/>
        <w:rPr>
          <w:color w:val="FF0000"/>
        </w:rPr>
      </w:pPr>
      <w:r>
        <w:rPr>
          <w:color w:val="FF0000"/>
        </w:rPr>
        <w:t>W</w:t>
      </w:r>
      <w:r w:rsidR="0033770D" w:rsidRPr="00740A85">
        <w:rPr>
          <w:color w:val="FF0000"/>
        </w:rPr>
        <w:t>e added the following new paragraph to the discussion</w:t>
      </w:r>
      <w:r w:rsidR="00166F04">
        <w:rPr>
          <w:color w:val="FF0000"/>
        </w:rPr>
        <w:t xml:space="preserve">, </w:t>
      </w:r>
      <w:r w:rsidR="00614791">
        <w:rPr>
          <w:color w:val="FF0000"/>
        </w:rPr>
        <w:t>emphasizing the</w:t>
      </w:r>
      <w:r w:rsidR="00166F04">
        <w:rPr>
          <w:color w:val="FF0000"/>
        </w:rPr>
        <w:t>s</w:t>
      </w:r>
      <w:r w:rsidR="00614791">
        <w:rPr>
          <w:color w:val="FF0000"/>
        </w:rPr>
        <w:t>e</w:t>
      </w:r>
      <w:r w:rsidR="00482A50">
        <w:rPr>
          <w:color w:val="FF0000"/>
        </w:rPr>
        <w:t xml:space="preserve"> </w:t>
      </w:r>
      <w:r w:rsidR="00614791">
        <w:rPr>
          <w:color w:val="FF0000"/>
        </w:rPr>
        <w:t>phenomena</w:t>
      </w:r>
      <w:r w:rsidR="00166F04">
        <w:rPr>
          <w:color w:val="FF0000"/>
        </w:rPr>
        <w:t xml:space="preserve"> on</w:t>
      </w:r>
      <w:r w:rsidR="00482A50">
        <w:rPr>
          <w:color w:val="FF0000"/>
        </w:rPr>
        <w:t xml:space="preserve"> steep-sloped </w:t>
      </w:r>
      <w:r w:rsidR="00166F04">
        <w:rPr>
          <w:color w:val="FF0000"/>
        </w:rPr>
        <w:t>volcanoes</w:t>
      </w:r>
      <w:r w:rsidR="0033770D" w:rsidRPr="00740A85">
        <w:rPr>
          <w:color w:val="FF0000"/>
        </w:rPr>
        <w:t>:</w:t>
      </w:r>
    </w:p>
    <w:p w:rsidR="0033770D" w:rsidRDefault="00166F04" w:rsidP="00605D67">
      <w:pPr>
        <w:jc w:val="both"/>
        <w:rPr>
          <w:i/>
          <w:color w:val="FF0000"/>
        </w:rPr>
      </w:pPr>
      <w:r w:rsidRPr="00A60773">
        <w:rPr>
          <w:i/>
          <w:color w:val="FF0000"/>
        </w:rPr>
        <w:t>“</w:t>
      </w:r>
      <w:r w:rsidR="00A60773" w:rsidRPr="00A60773">
        <w:rPr>
          <w:i/>
          <w:color w:val="FF0000"/>
        </w:rPr>
        <w:t xml:space="preserve">In addition to the role of vents and shallow conduits, </w:t>
      </w:r>
      <w:r w:rsidR="008612F2">
        <w:rPr>
          <w:i/>
          <w:color w:val="FF0000"/>
        </w:rPr>
        <w:t xml:space="preserve">and atmospheric winds, </w:t>
      </w:r>
      <w:r w:rsidR="00A60773" w:rsidRPr="00A60773">
        <w:rPr>
          <w:i/>
          <w:color w:val="FF0000"/>
        </w:rPr>
        <w:t xml:space="preserve">it should be stressed that bouncing and rolling of the ballistic projectiles could </w:t>
      </w:r>
      <w:r w:rsidR="0077326B">
        <w:rPr>
          <w:i/>
          <w:color w:val="FF0000"/>
        </w:rPr>
        <w:t xml:space="preserve">also </w:t>
      </w:r>
      <w:r w:rsidR="00A60773" w:rsidRPr="00A60773">
        <w:rPr>
          <w:i/>
          <w:color w:val="FF0000"/>
        </w:rPr>
        <w:t>si</w:t>
      </w:r>
      <w:r w:rsidR="0077326B">
        <w:rPr>
          <w:i/>
          <w:color w:val="FF0000"/>
        </w:rPr>
        <w:t>gnificantly affect their final dispersal, particularly</w:t>
      </w:r>
      <w:r w:rsidR="00A60773" w:rsidRPr="00A60773">
        <w:rPr>
          <w:i/>
          <w:color w:val="FF0000"/>
        </w:rPr>
        <w:t xml:space="preserve"> on the steep</w:t>
      </w:r>
      <w:r w:rsidR="0077326B">
        <w:rPr>
          <w:i/>
          <w:color w:val="FF0000"/>
        </w:rPr>
        <w:t>er</w:t>
      </w:r>
      <w:r w:rsidR="00A60773" w:rsidRPr="00A60773">
        <w:rPr>
          <w:i/>
          <w:color w:val="FF0000"/>
        </w:rPr>
        <w:t xml:space="preserve"> slopes of Stromboli, and therefore contribute to determine the potentially hazardous areas that we mapped.”</w:t>
      </w:r>
    </w:p>
    <w:p w:rsidR="009F6187" w:rsidRPr="008612F2" w:rsidRDefault="009A0B8B" w:rsidP="00605D67">
      <w:pPr>
        <w:jc w:val="both"/>
        <w:rPr>
          <w:color w:val="FF0000"/>
        </w:rPr>
      </w:pPr>
      <w:r w:rsidRPr="008612F2">
        <w:rPr>
          <w:color w:val="FF0000"/>
        </w:rPr>
        <w:t>Then,</w:t>
      </w:r>
      <w:r w:rsidR="009F6187" w:rsidRPr="008612F2">
        <w:rPr>
          <w:color w:val="FF0000"/>
        </w:rPr>
        <w:t xml:space="preserve"> we added the following paragraph to address the fact that any wind effect is </w:t>
      </w:r>
      <w:r w:rsidRPr="008612F2">
        <w:rPr>
          <w:color w:val="FF0000"/>
        </w:rPr>
        <w:t xml:space="preserve">also </w:t>
      </w:r>
      <w:r w:rsidR="009F6187" w:rsidRPr="008612F2">
        <w:rPr>
          <w:color w:val="FF0000"/>
        </w:rPr>
        <w:t>incorporated in the analysis:</w:t>
      </w:r>
    </w:p>
    <w:p w:rsidR="009F6187" w:rsidRPr="009F6187" w:rsidRDefault="009F6187" w:rsidP="00605D67">
      <w:pPr>
        <w:jc w:val="both"/>
        <w:rPr>
          <w:color w:val="FF0000"/>
        </w:rPr>
      </w:pPr>
      <w:r w:rsidRPr="008612F2">
        <w:rPr>
          <w:color w:val="FF0000"/>
        </w:rPr>
        <w:t>“</w:t>
      </w:r>
      <w:r w:rsidR="008612F2" w:rsidRPr="008612F2">
        <w:rPr>
          <w:i/>
          <w:color w:val="FF0000"/>
          <w:lang w:val="en-GB"/>
        </w:rPr>
        <w:t xml:space="preserve">Regarding the potential influence of prevailing winds on preferential ballistic dispersal directions, it should be noted that wind effects are implicitly incorporated into our estimates, because the dispersal sectors were defined from the observed ground positions of the ballistic projectiles. Although atmospheric winds can, under some conditions, significantly affect ballistic trajectories, their influence on Stromboli’s explosive activity appears to be relatively limited. As an illustrative example, based on studies investigating crosswind effects (e.g., Mastin, 2001; Saunderson, 2008; Bertin, 2017), under standard atmospheric conditions, a 5 m/s crosswind, which is typical of Stromboli, would produce a horizontal displacement of approximately 60-125 m for a 10-cm-diameter spherical lithic clast with a drag coefficient of 0.5 and a trajectory apex 500-1000 m above the source, as typical of a major explosion. Under the same conditions, the displacement would be approximately 155-210 m for a free fall from 3000-4000 m above the source, as </w:t>
      </w:r>
      <w:r w:rsidR="008612F2">
        <w:rPr>
          <w:i/>
          <w:color w:val="FF0000"/>
          <w:lang w:val="en-GB"/>
        </w:rPr>
        <w:t xml:space="preserve">it may be </w:t>
      </w:r>
      <w:bookmarkStart w:id="0" w:name="_GoBack"/>
      <w:bookmarkEnd w:id="0"/>
      <w:r w:rsidR="008612F2" w:rsidRPr="008612F2">
        <w:rPr>
          <w:i/>
          <w:color w:val="FF0000"/>
          <w:lang w:val="en-GB"/>
        </w:rPr>
        <w:t>during a paroxysm. Based on the low-level wind field at Stromboli between 0 and 5 km elevation, reconstructed from the low-resolution reanalysis dataset of Mastin (2017), the prevailing winds are directed mainly toward the E and SE and therefore do not appear sufficient to explain the observed dispersal patterns. However, the pronounced topography of the volcano is likely to exert a substantial influence on the local wind field. A robust reconstruction of these local circulation patterns would require a dedicated study, which is beyond the scope of the present work.</w:t>
      </w:r>
      <w:r w:rsidRPr="008612F2">
        <w:rPr>
          <w:color w:val="FF0000"/>
        </w:rPr>
        <w:t>”</w:t>
      </w:r>
    </w:p>
    <w:p w:rsidR="008612F2" w:rsidRDefault="008612F2">
      <w:r>
        <w:br w:type="page"/>
      </w:r>
    </w:p>
    <w:p w:rsidR="00605D67" w:rsidRPr="00605D67" w:rsidRDefault="00605D67" w:rsidP="00605D67">
      <w:pPr>
        <w:jc w:val="both"/>
      </w:pPr>
      <w:r w:rsidRPr="00605D67">
        <w:lastRenderedPageBreak/>
        <w:t>Minor corrections and suggestions are as follows:</w:t>
      </w:r>
    </w:p>
    <w:p w:rsidR="00A20F09" w:rsidRDefault="00605D67" w:rsidP="00605D67">
      <w:pPr>
        <w:jc w:val="both"/>
      </w:pPr>
      <w:r w:rsidRPr="00605D67">
        <w:t>Line 8: analyzes &gt;&gt; analyses, I guess. Or do you mean </w:t>
      </w:r>
      <w:r w:rsidRPr="00605D67">
        <w:rPr>
          <w:bCs/>
        </w:rPr>
        <w:t>Analyzes (Verb - US):</w:t>
      </w:r>
      <w:r w:rsidRPr="00605D67">
        <w:t> Third-person singular present tense of the verb </w:t>
      </w:r>
      <w:r w:rsidRPr="00605D67">
        <w:rPr>
          <w:i/>
          <w:iCs/>
        </w:rPr>
        <w:t>analyze</w:t>
      </w:r>
      <w:r w:rsidRPr="00605D67">
        <w:t>?</w:t>
      </w:r>
      <w:r w:rsidR="00A20F09">
        <w:tab/>
      </w:r>
      <w:r w:rsidR="00A20F09" w:rsidRPr="00A20F09">
        <w:rPr>
          <w:color w:val="FF0000"/>
        </w:rPr>
        <w:t>OK: “</w:t>
      </w:r>
      <w:r w:rsidR="00A20F09" w:rsidRPr="005C1D6C">
        <w:rPr>
          <w:i/>
          <w:color w:val="FF0000"/>
        </w:rPr>
        <w:t>analyses</w:t>
      </w:r>
      <w:r w:rsidR="00A20F09" w:rsidRPr="00A20F09">
        <w:rPr>
          <w:color w:val="FF0000"/>
        </w:rPr>
        <w:t>”.</w:t>
      </w:r>
      <w:r w:rsidR="00A20F09" w:rsidRPr="00A20F09">
        <w:rPr>
          <w:color w:val="FF0000"/>
        </w:rPr>
        <w:tab/>
      </w:r>
    </w:p>
    <w:p w:rsidR="00605D67" w:rsidRPr="00605D67" w:rsidRDefault="00605D67" w:rsidP="00605D67">
      <w:pPr>
        <w:jc w:val="both"/>
      </w:pPr>
      <w:r w:rsidRPr="00605D67">
        <w:t>Line 11: Our findings highlight that</w:t>
      </w:r>
      <w:r w:rsidR="00482A50">
        <w:t xml:space="preserve"> </w:t>
      </w:r>
      <w:r w:rsidRPr="00605D67">
        <w:t xml:space="preserve">&gt;&gt; </w:t>
      </w:r>
      <w:proofErr w:type="gramStart"/>
      <w:r w:rsidRPr="00605D67">
        <w:t>Our</w:t>
      </w:r>
      <w:proofErr w:type="gramEnd"/>
      <w:r w:rsidRPr="00605D67">
        <w:t xml:space="preserve"> findings highlight that: (1). Since later you have a (2), you need a (1) here.</w:t>
      </w:r>
      <w:r w:rsidR="00FD074B">
        <w:tab/>
      </w:r>
      <w:r w:rsidR="00543E2A">
        <w:t xml:space="preserve"> </w:t>
      </w:r>
      <w:r w:rsidR="00A20F09">
        <w:rPr>
          <w:color w:val="FF0000"/>
        </w:rPr>
        <w:t>OK</w:t>
      </w:r>
      <w:r w:rsidR="00A20F09" w:rsidRPr="00A20F09">
        <w:rPr>
          <w:color w:val="FF0000"/>
        </w:rPr>
        <w:t xml:space="preserve">, we added </w:t>
      </w:r>
      <w:r w:rsidR="00A20F09" w:rsidRPr="005C1D6C">
        <w:rPr>
          <w:i/>
          <w:color w:val="FF0000"/>
        </w:rPr>
        <w:t>“: (1)</w:t>
      </w:r>
      <w:r w:rsidR="00A20F09">
        <w:rPr>
          <w:color w:val="FF0000"/>
        </w:rPr>
        <w:t>”</w:t>
      </w:r>
      <w:r w:rsidR="00A20F09" w:rsidRPr="00A20F09">
        <w:rPr>
          <w:color w:val="FF0000"/>
        </w:rPr>
        <w:t>.</w:t>
      </w:r>
    </w:p>
    <w:p w:rsidR="00605D67" w:rsidRDefault="00605D67" w:rsidP="00605D67">
      <w:pPr>
        <w:jc w:val="both"/>
        <w:rPr>
          <w:color w:val="FF0000"/>
        </w:rPr>
      </w:pPr>
      <w:r w:rsidRPr="00605D67">
        <w:t xml:space="preserve">Line 28: Ballistic projectiles&gt;&gt; Volcanic Ballistic Projectiles. </w:t>
      </w:r>
      <w:proofErr w:type="gramStart"/>
      <w:r w:rsidRPr="00605D67">
        <w:t>More accurate terminology.</w:t>
      </w:r>
      <w:proofErr w:type="gramEnd"/>
      <w:r w:rsidR="00A20F09">
        <w:t xml:space="preserve"> </w:t>
      </w:r>
    </w:p>
    <w:p w:rsidR="008612F2" w:rsidRDefault="008612F2" w:rsidP="00605D67">
      <w:pPr>
        <w:jc w:val="both"/>
        <w:rPr>
          <w:color w:val="FF0000"/>
        </w:rPr>
      </w:pPr>
      <w:r>
        <w:rPr>
          <w:color w:val="FF0000"/>
        </w:rPr>
        <w:t>We improved the whole opening sentence as follows:</w:t>
      </w:r>
    </w:p>
    <w:p w:rsidR="008612F2" w:rsidRPr="008612F2" w:rsidRDefault="008612F2" w:rsidP="00605D67">
      <w:pPr>
        <w:jc w:val="both"/>
        <w:rPr>
          <w:i/>
          <w:color w:val="FF0000"/>
        </w:rPr>
      </w:pPr>
      <w:r w:rsidRPr="008612F2">
        <w:rPr>
          <w:color w:val="FF0000"/>
        </w:rPr>
        <w:t>“</w:t>
      </w:r>
      <w:r w:rsidRPr="008612F2">
        <w:rPr>
          <w:i/>
          <w:color w:val="FF0000"/>
        </w:rPr>
        <w:t>Volcanic ballistic projectiles are typically centimeter- to meter-sized clasts, either juvenile or lithic and solid or partially molten, which are ejected during explosive activity and are sufficiently large to travel through the atmosphere along ballistic trajectories (e.g., Taddeucci et al., 2017). A ballistic trajectory is the free-flight path followed by an ejected particle after it has dynamically decoupled from the eruptive jet or plume, with its motion governed predominantly by gravity and aerodynamic forces</w:t>
      </w:r>
      <w:r w:rsidRPr="008612F2">
        <w:rPr>
          <w:color w:val="FF0000"/>
        </w:rPr>
        <w:t>.”</w:t>
      </w:r>
    </w:p>
    <w:p w:rsidR="00605D67" w:rsidRPr="00A20F09" w:rsidRDefault="00605D67" w:rsidP="00605D67">
      <w:pPr>
        <w:jc w:val="both"/>
        <w:rPr>
          <w:color w:val="FF0000"/>
        </w:rPr>
      </w:pPr>
      <w:proofErr w:type="gramStart"/>
      <w:r w:rsidRPr="00605D67">
        <w:t>Line 29: Missing stop mark after ‘activity’.</w:t>
      </w:r>
      <w:proofErr w:type="gramEnd"/>
      <w:r w:rsidR="00A20F09">
        <w:tab/>
      </w:r>
      <w:r w:rsidR="00A20F09" w:rsidRPr="00A20F09">
        <w:rPr>
          <w:color w:val="FF0000"/>
        </w:rPr>
        <w:t>OK, added.</w:t>
      </w:r>
    </w:p>
    <w:p w:rsidR="0077326B" w:rsidRDefault="00605D67" w:rsidP="00605D67">
      <w:pPr>
        <w:jc w:val="both"/>
      </w:pPr>
      <w:r w:rsidRPr="00605D67">
        <w:t>Line 254: </w:t>
      </w:r>
      <w:r w:rsidRPr="00605D67">
        <w:rPr>
          <w:bCs/>
        </w:rPr>
        <w:t xml:space="preserve">3.1 </w:t>
      </w:r>
      <w:proofErr w:type="gramStart"/>
      <w:r w:rsidRPr="00605D67">
        <w:rPr>
          <w:bCs/>
        </w:rPr>
        <w:t>Analysis</w:t>
      </w:r>
      <w:proofErr w:type="gramEnd"/>
      <w:r w:rsidRPr="00605D67">
        <w:rPr>
          <w:bCs/>
        </w:rPr>
        <w:t xml:space="preserve"> of maximum distance, direction and area affected by ballistic projectiles IN MAJOR EXPLOSIONS</w:t>
      </w:r>
      <w:r w:rsidRPr="00605D67">
        <w:t>. This section deals only with major explosions.</w:t>
      </w:r>
      <w:r w:rsidR="0038596B">
        <w:tab/>
      </w:r>
    </w:p>
    <w:p w:rsidR="00605D67" w:rsidRPr="0038596B" w:rsidRDefault="00994DBC" w:rsidP="00605D67">
      <w:pPr>
        <w:jc w:val="both"/>
        <w:rPr>
          <w:color w:val="FF0000"/>
        </w:rPr>
      </w:pPr>
      <w:r w:rsidRPr="00994DBC">
        <w:rPr>
          <w:color w:val="FF0000"/>
        </w:rPr>
        <w:t xml:space="preserve">Thanks. This </w:t>
      </w:r>
      <w:r>
        <w:rPr>
          <w:color w:val="FF0000"/>
        </w:rPr>
        <w:t xml:space="preserve">title was incorrect, due to a </w:t>
      </w:r>
      <w:r w:rsidRPr="00994DBC">
        <w:rPr>
          <w:color w:val="FF0000"/>
        </w:rPr>
        <w:t xml:space="preserve">formatting </w:t>
      </w:r>
      <w:r>
        <w:rPr>
          <w:color w:val="FF0000"/>
        </w:rPr>
        <w:t xml:space="preserve">error </w:t>
      </w:r>
      <w:r w:rsidRPr="00994DBC">
        <w:rPr>
          <w:color w:val="FF0000"/>
        </w:rPr>
        <w:t>in the submission process</w:t>
      </w:r>
      <w:r>
        <w:rPr>
          <w:color w:val="FF0000"/>
        </w:rPr>
        <w:t>, when we applied the EGUsphere template to the manuscript</w:t>
      </w:r>
      <w:r w:rsidRPr="00994DBC">
        <w:rPr>
          <w:color w:val="FF0000"/>
        </w:rPr>
        <w:t>. The correct title of the subsection is: “</w:t>
      </w:r>
      <w:r w:rsidRPr="005C1D6C">
        <w:rPr>
          <w:i/>
          <w:color w:val="FF0000"/>
        </w:rPr>
        <w:t>Collection of simplified maps of ballistic projectile distribution of major explosions</w:t>
      </w:r>
      <w:r w:rsidRPr="00994DBC">
        <w:rPr>
          <w:color w:val="FF0000"/>
        </w:rPr>
        <w:t>”.</w:t>
      </w:r>
    </w:p>
    <w:p w:rsidR="00605D67" w:rsidRPr="00605D67" w:rsidRDefault="00605D67" w:rsidP="00605D67">
      <w:pPr>
        <w:jc w:val="both"/>
      </w:pPr>
      <w:r w:rsidRPr="00605D67">
        <w:t>Line 348: ‘and’ instead of ‘+’.</w:t>
      </w:r>
      <w:r w:rsidR="005C1D6C">
        <w:tab/>
      </w:r>
      <w:r w:rsidR="005C1D6C" w:rsidRPr="005C1D6C">
        <w:rPr>
          <w:color w:val="FF0000"/>
        </w:rPr>
        <w:t>OK, we changed it.</w:t>
      </w:r>
    </w:p>
    <w:p w:rsidR="0077326B" w:rsidRDefault="00605D67" w:rsidP="00605D67">
      <w:pPr>
        <w:jc w:val="both"/>
      </w:pPr>
      <w:r w:rsidRPr="00605D67">
        <w:t>Line 423: ‘…it would have been impossible to...</w:t>
      </w:r>
      <w:proofErr w:type="gramStart"/>
      <w:r w:rsidRPr="00605D67">
        <w:t>’:</w:t>
      </w:r>
      <w:proofErr w:type="gramEnd"/>
      <w:r w:rsidRPr="00605D67">
        <w:t xml:space="preserve"> This sounds a bit too strong. Other simplified approaches could have worked equally well.</w:t>
      </w:r>
      <w:r w:rsidR="00CE000B">
        <w:t xml:space="preserve"> </w:t>
      </w:r>
      <w:r w:rsidR="00CE000B">
        <w:tab/>
      </w:r>
    </w:p>
    <w:p w:rsidR="00605D67" w:rsidRPr="00CE000B" w:rsidRDefault="00035854" w:rsidP="00605D67">
      <w:pPr>
        <w:jc w:val="both"/>
        <w:rPr>
          <w:color w:val="FF0000"/>
        </w:rPr>
      </w:pPr>
      <w:r>
        <w:rPr>
          <w:color w:val="FF0000"/>
        </w:rPr>
        <w:t>W</w:t>
      </w:r>
      <w:r w:rsidR="00CE000B" w:rsidRPr="00CE000B">
        <w:rPr>
          <w:color w:val="FF0000"/>
        </w:rPr>
        <w:t>e change</w:t>
      </w:r>
      <w:r w:rsidR="00CE000B">
        <w:rPr>
          <w:color w:val="FF0000"/>
        </w:rPr>
        <w:t>d</w:t>
      </w:r>
      <w:r w:rsidR="00CE000B" w:rsidRPr="00CE000B">
        <w:rPr>
          <w:color w:val="FF0000"/>
        </w:rPr>
        <w:t xml:space="preserve"> </w:t>
      </w:r>
      <w:r w:rsidR="0077326B">
        <w:rPr>
          <w:color w:val="FF0000"/>
        </w:rPr>
        <w:t xml:space="preserve">it </w:t>
      </w:r>
      <w:r w:rsidR="00CE000B" w:rsidRPr="00CE000B">
        <w:rPr>
          <w:color w:val="FF0000"/>
        </w:rPr>
        <w:t>to “…</w:t>
      </w:r>
      <w:r w:rsidR="00CE000B" w:rsidRPr="00CE000B">
        <w:rPr>
          <w:i/>
          <w:color w:val="FF0000"/>
        </w:rPr>
        <w:t>it would have been significantly more difficult to</w:t>
      </w:r>
      <w:r w:rsidR="00CE000B" w:rsidRPr="00CE000B">
        <w:rPr>
          <w:color w:val="FF0000"/>
        </w:rPr>
        <w:t>…”</w:t>
      </w:r>
    </w:p>
    <w:p w:rsidR="0077326B" w:rsidRDefault="00605D67" w:rsidP="00605D67">
      <w:pPr>
        <w:jc w:val="both"/>
      </w:pPr>
      <w:r w:rsidRPr="00605D67">
        <w:t>Line 457: …’ able to re-shape the shallow conduits and craters…</w:t>
      </w:r>
      <w:proofErr w:type="gramStart"/>
      <w:r w:rsidRPr="00605D67">
        <w:t>’.</w:t>
      </w:r>
      <w:proofErr w:type="gramEnd"/>
      <w:r w:rsidRPr="00605D67">
        <w:t xml:space="preserve"> For activity change related to paroxysm at Stromboli see Salvatore, V., Silleni, A., Corneli, D., Taddeucci, J., Palladino, D. M., Sottili, G., ... &amp; Cristaldi, A. (2018). </w:t>
      </w:r>
      <w:proofErr w:type="gramStart"/>
      <w:r w:rsidRPr="00605D67">
        <w:t>Parameterizing multi-vent activity at Stromboli volcano (Aeolian Islands, Italy).</w:t>
      </w:r>
      <w:proofErr w:type="gramEnd"/>
      <w:r w:rsidRPr="00605D67">
        <w:t xml:space="preserve"> </w:t>
      </w:r>
      <w:proofErr w:type="gramStart"/>
      <w:r w:rsidRPr="00605D67">
        <w:t>Bulletin of Volcanology, 80(7), 64.</w:t>
      </w:r>
      <w:proofErr w:type="gramEnd"/>
      <w:r w:rsidR="001C1D11">
        <w:tab/>
      </w:r>
    </w:p>
    <w:p w:rsidR="00605D67" w:rsidRPr="001C1D11" w:rsidRDefault="00035854" w:rsidP="00605D67">
      <w:pPr>
        <w:jc w:val="both"/>
        <w:rPr>
          <w:color w:val="FF0000"/>
        </w:rPr>
      </w:pPr>
      <w:r>
        <w:rPr>
          <w:color w:val="FF0000"/>
        </w:rPr>
        <w:t>W</w:t>
      </w:r>
      <w:r w:rsidR="001C1D11" w:rsidRPr="001C1D11">
        <w:rPr>
          <w:color w:val="FF0000"/>
        </w:rPr>
        <w:t xml:space="preserve">e added the </w:t>
      </w:r>
      <w:r>
        <w:rPr>
          <w:color w:val="FF0000"/>
        </w:rPr>
        <w:t xml:space="preserve">suggested </w:t>
      </w:r>
      <w:r w:rsidR="001C1D11" w:rsidRPr="001C1D11">
        <w:rPr>
          <w:color w:val="FF0000"/>
        </w:rPr>
        <w:t xml:space="preserve">reference in this paragraph and also at Line </w:t>
      </w:r>
      <w:r w:rsidR="001C1D11">
        <w:rPr>
          <w:color w:val="FF0000"/>
        </w:rPr>
        <w:t>469.</w:t>
      </w:r>
    </w:p>
    <w:p w:rsidR="00605D67" w:rsidRDefault="00605D67">
      <w:pPr>
        <w:rPr>
          <w:b/>
        </w:rPr>
      </w:pPr>
    </w:p>
    <w:p w:rsidR="008612F2" w:rsidRDefault="008612F2">
      <w:pPr>
        <w:rPr>
          <w:b/>
        </w:rPr>
      </w:pPr>
      <w:r>
        <w:rPr>
          <w:b/>
        </w:rPr>
        <w:br w:type="page"/>
      </w:r>
    </w:p>
    <w:p w:rsidR="00605D67" w:rsidRDefault="00605D67" w:rsidP="00605D67">
      <w:pPr>
        <w:rPr>
          <w:b/>
        </w:rPr>
      </w:pPr>
      <w:r>
        <w:rPr>
          <w:b/>
        </w:rPr>
        <w:lastRenderedPageBreak/>
        <w:t>Reviewer#2</w:t>
      </w:r>
    </w:p>
    <w:p w:rsidR="00605D67" w:rsidRDefault="00605D67" w:rsidP="00605D67">
      <w:pPr>
        <w:jc w:val="both"/>
      </w:pPr>
      <w:r w:rsidRPr="00605D67">
        <w:t>This paper presents a novel mapping technique used to estimate the volcanic ballistic projectile areas for 67 past events at Stromboli. Overall, it is well written and the method, but more importantly the resulting dataset, are worthy of publication.</w:t>
      </w:r>
    </w:p>
    <w:p w:rsidR="0033770D" w:rsidRPr="0033770D" w:rsidRDefault="0033770D" w:rsidP="00605D67">
      <w:pPr>
        <w:jc w:val="both"/>
        <w:rPr>
          <w:color w:val="FF0000"/>
        </w:rPr>
      </w:pPr>
      <w:r w:rsidRPr="0033770D">
        <w:rPr>
          <w:color w:val="FF0000"/>
        </w:rPr>
        <w:t>Thanks.</w:t>
      </w:r>
    </w:p>
    <w:p w:rsidR="0033770D" w:rsidRDefault="00605D67" w:rsidP="00605D67">
      <w:pPr>
        <w:jc w:val="both"/>
      </w:pPr>
      <w:r w:rsidRPr="00605D67">
        <w:t xml:space="preserve">I have no major issues with any part of the paper, although it is slightly annoying that it is a part I of II - I presume part II will be the more exciting read. </w:t>
      </w:r>
    </w:p>
    <w:p w:rsidR="0033770D" w:rsidRPr="0033770D" w:rsidRDefault="0033770D" w:rsidP="00605D67">
      <w:pPr>
        <w:jc w:val="both"/>
        <w:rPr>
          <w:color w:val="FF0000"/>
        </w:rPr>
      </w:pPr>
      <w:r w:rsidRPr="0033770D">
        <w:rPr>
          <w:color w:val="FF0000"/>
        </w:rPr>
        <w:t>If you are interested to read the second part, you may find it at this link:</w:t>
      </w:r>
      <w:r w:rsidR="00124BDF">
        <w:rPr>
          <w:color w:val="FF0000"/>
        </w:rPr>
        <w:tab/>
      </w:r>
      <w:r w:rsidRPr="0033770D">
        <w:rPr>
          <w:color w:val="FF0000"/>
        </w:rPr>
        <w:t xml:space="preserve"> </w:t>
      </w:r>
      <w:r w:rsidR="00124BDF" w:rsidRPr="00124BDF">
        <w:rPr>
          <w:color w:val="FF0000"/>
        </w:rPr>
        <w:t>https://egusphere.copernicus.org/preprints/2026/egusphere-2025-6540/</w:t>
      </w:r>
    </w:p>
    <w:p w:rsidR="00605D67" w:rsidRDefault="00605D67" w:rsidP="00605D67">
      <w:pPr>
        <w:jc w:val="both"/>
      </w:pPr>
      <w:r w:rsidRPr="00605D67">
        <w:t>Mainly I'd just like a bit of clarification around some of the later figures.</w:t>
      </w:r>
    </w:p>
    <w:p w:rsidR="0033770D" w:rsidRPr="0033770D" w:rsidRDefault="0033770D" w:rsidP="00605D67">
      <w:pPr>
        <w:jc w:val="both"/>
        <w:rPr>
          <w:color w:val="FF0000"/>
        </w:rPr>
      </w:pPr>
      <w:r w:rsidRPr="0033770D">
        <w:rPr>
          <w:color w:val="FF0000"/>
        </w:rPr>
        <w:t>OK. Thank you.</w:t>
      </w:r>
    </w:p>
    <w:p w:rsidR="00605D67" w:rsidRPr="00605D67" w:rsidRDefault="00605D67" w:rsidP="00605D67">
      <w:pPr>
        <w:jc w:val="both"/>
      </w:pPr>
      <w:r w:rsidRPr="00605D67">
        <w:t>Below are specific minor comments / typos:</w:t>
      </w:r>
    </w:p>
    <w:p w:rsidR="00FD074B" w:rsidRDefault="00605D67" w:rsidP="00605D67">
      <w:pPr>
        <w:jc w:val="both"/>
      </w:pPr>
      <w:proofErr w:type="gramStart"/>
      <w:r w:rsidRPr="00605D67">
        <w:t>Fig 1.</w:t>
      </w:r>
      <w:proofErr w:type="gramEnd"/>
      <w:r w:rsidRPr="00605D67">
        <w:t xml:space="preserve"> It is quite hard to see the inhabited areas in (i) – a different colour might help, or just not include that information at all. There should also be some more emphasis placed on the fact that to the NW, you wouldn’t see any ballistics greater than about a km because they’d be in the sea, but you would see them in any other direction.</w:t>
      </w:r>
    </w:p>
    <w:p w:rsidR="002878EF" w:rsidRPr="002878EF" w:rsidRDefault="00035854" w:rsidP="00605D67">
      <w:pPr>
        <w:jc w:val="both"/>
        <w:rPr>
          <w:i/>
          <w:color w:val="FF0000"/>
        </w:rPr>
      </w:pPr>
      <w:r>
        <w:rPr>
          <w:color w:val="FF0000"/>
        </w:rPr>
        <w:t>W</w:t>
      </w:r>
      <w:r w:rsidR="0033770D" w:rsidRPr="0033770D">
        <w:rPr>
          <w:color w:val="FF0000"/>
        </w:rPr>
        <w:t>e changed the color and added the followi</w:t>
      </w:r>
      <w:r w:rsidR="0033770D">
        <w:rPr>
          <w:color w:val="FF0000"/>
        </w:rPr>
        <w:t xml:space="preserve">ng sentence to </w:t>
      </w:r>
      <w:r w:rsidR="002878EF">
        <w:rPr>
          <w:color w:val="FF0000"/>
        </w:rPr>
        <w:t>section 3.2</w:t>
      </w:r>
      <w:r w:rsidR="0033770D">
        <w:rPr>
          <w:color w:val="FF0000"/>
        </w:rPr>
        <w:t>:</w:t>
      </w:r>
      <w:r w:rsidR="00FD074B">
        <w:rPr>
          <w:color w:val="FF0000"/>
        </w:rPr>
        <w:t xml:space="preserve"> </w:t>
      </w:r>
      <w:r w:rsidR="002878EF" w:rsidRPr="002878EF">
        <w:rPr>
          <w:i/>
          <w:color w:val="FF0000"/>
        </w:rPr>
        <w:t>“The under-recording of ballistics ejected towards Sciara del Fuoco is therefore likely also for the paroxysms; it should be noted that to the NW, any ballistics falling further than about 1,200 m would be in the sea (see Fig. 1), and they could be docum</w:t>
      </w:r>
      <w:r w:rsidR="0054599C">
        <w:rPr>
          <w:i/>
          <w:color w:val="FF0000"/>
        </w:rPr>
        <w:t>ented only if their trajectory wa</w:t>
      </w:r>
      <w:r w:rsidR="002878EF" w:rsidRPr="002878EF">
        <w:rPr>
          <w:i/>
          <w:color w:val="FF0000"/>
        </w:rPr>
        <w:t>s directly observed during the eruption.”</w:t>
      </w:r>
    </w:p>
    <w:p w:rsidR="00605D67" w:rsidRPr="00605D67" w:rsidRDefault="00605D67" w:rsidP="00605D67">
      <w:pPr>
        <w:jc w:val="both"/>
      </w:pPr>
      <w:r w:rsidRPr="00605D67">
        <w:t>L91 – “deduced” might be better than “deducted”</w:t>
      </w:r>
      <w:r w:rsidR="00F246E2">
        <w:tab/>
      </w:r>
      <w:r w:rsidR="00F246E2" w:rsidRPr="00F246E2">
        <w:rPr>
          <w:color w:val="FF0000"/>
        </w:rPr>
        <w:t>OK, we deleted the “</w:t>
      </w:r>
      <w:r w:rsidR="00F246E2" w:rsidRPr="00F246E2">
        <w:rPr>
          <w:i/>
          <w:color w:val="FF0000"/>
        </w:rPr>
        <w:t>t</w:t>
      </w:r>
      <w:r w:rsidR="00F246E2" w:rsidRPr="00F246E2">
        <w:rPr>
          <w:color w:val="FF0000"/>
        </w:rPr>
        <w:t>”.</w:t>
      </w:r>
    </w:p>
    <w:p w:rsidR="00605D67" w:rsidRPr="00605D67" w:rsidRDefault="00605D67" w:rsidP="00605D67">
      <w:pPr>
        <w:jc w:val="both"/>
      </w:pPr>
      <w:r w:rsidRPr="00605D67">
        <w:t>L92 – “cameras reports” à “cameras’ reports”</w:t>
      </w:r>
      <w:r w:rsidR="00F246E2">
        <w:tab/>
      </w:r>
      <w:r w:rsidR="00F246E2" w:rsidRPr="00F246E2">
        <w:rPr>
          <w:color w:val="FF0000"/>
        </w:rPr>
        <w:t>OK, we added an apostrophe.</w:t>
      </w:r>
    </w:p>
    <w:p w:rsidR="00124BDF" w:rsidRDefault="00605D67" w:rsidP="00605D67">
      <w:pPr>
        <w:jc w:val="both"/>
      </w:pPr>
      <w:r w:rsidRPr="00605D67">
        <w:t>L126 – I didn’t quite follow the meaning of this line (“distances and angles are not related to the vent ejecting the proj</w:t>
      </w:r>
      <w:r w:rsidR="0033770D">
        <w:t>ectile but to a fixed centre”)</w:t>
      </w:r>
      <w:r w:rsidRPr="00605D67">
        <w:t xml:space="preserve"> is this just that you used one central location and ignored the fact that the vent location varied?</w:t>
      </w:r>
      <w:r w:rsidR="00FD074B">
        <w:t xml:space="preserve"> </w:t>
      </w:r>
      <w:r w:rsidR="00FD074B">
        <w:tab/>
      </w:r>
    </w:p>
    <w:p w:rsidR="00D17130" w:rsidRPr="00D17130" w:rsidRDefault="00D17130" w:rsidP="00605D67">
      <w:pPr>
        <w:jc w:val="both"/>
        <w:rPr>
          <w:i/>
          <w:color w:val="FF0000"/>
        </w:rPr>
      </w:pPr>
      <w:r w:rsidRPr="00D17130">
        <w:rPr>
          <w:color w:val="FF0000"/>
        </w:rPr>
        <w:t>Yes, it is related to the fact that we used the fixed central location when modeling the distances. However, since this bullet list was related to the available information and not to our modeling approach, we modified the sentence as follows:</w:t>
      </w:r>
      <w:r w:rsidR="00FD074B">
        <w:rPr>
          <w:color w:val="FF0000"/>
        </w:rPr>
        <w:t xml:space="preserve"> </w:t>
      </w:r>
      <w:r>
        <w:rPr>
          <w:i/>
          <w:color w:val="FF0000"/>
        </w:rPr>
        <w:t xml:space="preserve">“- </w:t>
      </w:r>
      <w:r w:rsidRPr="00D17130">
        <w:rPr>
          <w:i/>
          <w:color w:val="FF0000"/>
        </w:rPr>
        <w:t>distances and angles are often</w:t>
      </w:r>
      <w:r w:rsidR="00A0281B">
        <w:rPr>
          <w:i/>
          <w:color w:val="FF0000"/>
        </w:rPr>
        <w:t>, but not always,</w:t>
      </w:r>
      <w:r w:rsidRPr="00D17130">
        <w:rPr>
          <w:i/>
          <w:color w:val="FF0000"/>
        </w:rPr>
        <w:t xml:space="preserve"> related to the vent ejecting the projectile, which can differ from case to case</w:t>
      </w:r>
      <w:r>
        <w:rPr>
          <w:i/>
          <w:color w:val="FF0000"/>
        </w:rPr>
        <w:t>;</w:t>
      </w:r>
      <w:proofErr w:type="gramStart"/>
      <w:r w:rsidRPr="00D17130">
        <w:rPr>
          <w:i/>
          <w:color w:val="FF0000"/>
        </w:rPr>
        <w:t>”</w:t>
      </w:r>
      <w:r>
        <w:rPr>
          <w:i/>
          <w:color w:val="FF0000"/>
        </w:rPr>
        <w:t>.</w:t>
      </w:r>
      <w:proofErr w:type="gramEnd"/>
    </w:p>
    <w:p w:rsidR="00124BDF" w:rsidRDefault="00605D67" w:rsidP="00605D67">
      <w:pPr>
        <w:jc w:val="both"/>
      </w:pPr>
      <w:r w:rsidRPr="00605D67">
        <w:t>L141 – “vents” is used here – so for each individual one you used the individual vent, but not when combining?</w:t>
      </w:r>
      <w:r w:rsidR="00FD074B">
        <w:tab/>
      </w:r>
    </w:p>
    <w:p w:rsidR="00E74CA9" w:rsidRDefault="00E74CA9" w:rsidP="00605D67">
      <w:pPr>
        <w:jc w:val="both"/>
        <w:rPr>
          <w:color w:val="FF0000"/>
        </w:rPr>
      </w:pPr>
      <w:r>
        <w:rPr>
          <w:color w:val="FF0000"/>
        </w:rPr>
        <w:lastRenderedPageBreak/>
        <w:t>No, when drawing the circular sectors</w:t>
      </w:r>
      <w:r w:rsidR="00290166">
        <w:rPr>
          <w:color w:val="FF0000"/>
        </w:rPr>
        <w:t>,</w:t>
      </w:r>
      <w:r>
        <w:rPr>
          <w:color w:val="FF0000"/>
        </w:rPr>
        <w:t xml:space="preserve"> we always referred to the fixed center (both for individual explosions and for the combined maps), which however is first introduced in the following section 2.2. We believe this ambiguity emerged be</w:t>
      </w:r>
      <w:r w:rsidR="00290166">
        <w:rPr>
          <w:color w:val="FF0000"/>
        </w:rPr>
        <w:t>cause the modified bullet point</w:t>
      </w:r>
      <w:r>
        <w:rPr>
          <w:color w:val="FF0000"/>
        </w:rPr>
        <w:t xml:space="preserve"> (see previous comment) was introducing the approximation of the fixed center too early. This simplifying approximation is included in the uncertainty buffer.</w:t>
      </w:r>
    </w:p>
    <w:p w:rsidR="00290166" w:rsidRDefault="00605D67" w:rsidP="00605D67">
      <w:pPr>
        <w:jc w:val="both"/>
      </w:pPr>
      <w:r w:rsidRPr="00605D67">
        <w:t>L160 – “and of major explosions” is missing a number or proportion here</w:t>
      </w:r>
      <w:r w:rsidR="00FD074B">
        <w:t>.</w:t>
      </w:r>
      <w:r w:rsidR="00FD074B">
        <w:tab/>
      </w:r>
    </w:p>
    <w:p w:rsidR="00605D67" w:rsidRPr="00605D67" w:rsidRDefault="009948BA" w:rsidP="00605D67">
      <w:pPr>
        <w:jc w:val="both"/>
      </w:pPr>
      <w:r w:rsidRPr="009948BA">
        <w:rPr>
          <w:color w:val="FF0000"/>
        </w:rPr>
        <w:t>The number of previously mapped major explosions w</w:t>
      </w:r>
      <w:r w:rsidR="0054599C">
        <w:rPr>
          <w:color w:val="FF0000"/>
        </w:rPr>
        <w:t>as not repeated because it was 1/4</w:t>
      </w:r>
      <w:r w:rsidRPr="009948BA">
        <w:rPr>
          <w:color w:val="FF0000"/>
        </w:rPr>
        <w:t xml:space="preserve">, like for the paroxysms. We clarified the sentence, </w:t>
      </w:r>
      <w:r w:rsidR="00035854" w:rsidRPr="009948BA">
        <w:rPr>
          <w:color w:val="FF0000"/>
        </w:rPr>
        <w:t>also</w:t>
      </w:r>
      <w:r w:rsidRPr="009948BA">
        <w:rPr>
          <w:color w:val="FF0000"/>
        </w:rPr>
        <w:t xml:space="preserve"> specifying that these fractions are related to the currently mapped major explosion and paroxysms, and not the total of the record: “</w:t>
      </w:r>
      <w:r w:rsidRPr="009948BA">
        <w:rPr>
          <w:i/>
          <w:color w:val="FF0000"/>
        </w:rPr>
        <w:t xml:space="preserve">Only ca. 1/4 of </w:t>
      </w:r>
      <w:r w:rsidR="00F914C2">
        <w:rPr>
          <w:i/>
          <w:color w:val="FF0000"/>
        </w:rPr>
        <w:t>the considered</w:t>
      </w:r>
      <w:r w:rsidRPr="009948BA">
        <w:rPr>
          <w:i/>
          <w:color w:val="FF0000"/>
        </w:rPr>
        <w:t xml:space="preserve"> paroxysms and 1/4 of the major explosions were previously mapped</w:t>
      </w:r>
      <w:r w:rsidRPr="009948BA">
        <w:rPr>
          <w:color w:val="FF0000"/>
        </w:rPr>
        <w:t>…”</w:t>
      </w:r>
    </w:p>
    <w:p w:rsidR="00605D67" w:rsidRPr="00605D67" w:rsidRDefault="00605D67" w:rsidP="00605D67">
      <w:pPr>
        <w:jc w:val="both"/>
      </w:pPr>
      <w:r w:rsidRPr="00605D67">
        <w:t>L162 – suggest removing “precautionary”</w:t>
      </w:r>
      <w:r w:rsidR="009948BA">
        <w:tab/>
      </w:r>
      <w:r w:rsidR="009948BA" w:rsidRPr="009948BA">
        <w:rPr>
          <w:color w:val="FF0000"/>
        </w:rPr>
        <w:t>OK, deleted.</w:t>
      </w:r>
    </w:p>
    <w:p w:rsidR="00605D67" w:rsidRPr="00605D67" w:rsidRDefault="00605D67" w:rsidP="00605D67">
      <w:pPr>
        <w:jc w:val="both"/>
      </w:pPr>
      <w:r w:rsidRPr="00605D67">
        <w:t>Table 1 – “between0”</w:t>
      </w:r>
      <w:r w:rsidR="009948BA">
        <w:tab/>
      </w:r>
      <w:r w:rsidR="009948BA" w:rsidRPr="009948BA">
        <w:rPr>
          <w:color w:val="FF0000"/>
        </w:rPr>
        <w:t>OK – corrected.</w:t>
      </w:r>
    </w:p>
    <w:p w:rsidR="00605D67" w:rsidRDefault="00605D67" w:rsidP="00605D67">
      <w:pPr>
        <w:jc w:val="both"/>
      </w:pPr>
      <w:r w:rsidRPr="00605D67">
        <w:t xml:space="preserve">Figures 5, 6, and 7 are great, but I was then expecting a final one with them all overlayed on each other? </w:t>
      </w:r>
      <w:proofErr w:type="gramStart"/>
      <w:r w:rsidRPr="00605D67">
        <w:t>Maybe one for all of 5, one for all of 6, one for all of 7, and then one for all of all?</w:t>
      </w:r>
      <w:proofErr w:type="gramEnd"/>
      <w:r w:rsidRPr="00605D67">
        <w:t xml:space="preserve"> It would just help to have a qualitative “by-eye” type comparison to align with the plotted results later on.</w:t>
      </w:r>
      <w:r w:rsidR="00FD074B">
        <w:t xml:space="preserve"> </w:t>
      </w:r>
    </w:p>
    <w:p w:rsidR="00DC69D9" w:rsidRDefault="00DC69D9" w:rsidP="008612F2">
      <w:pPr>
        <w:jc w:val="both"/>
        <w:rPr>
          <w:color w:val="FF0000"/>
        </w:rPr>
      </w:pPr>
      <w:r>
        <w:rPr>
          <w:color w:val="FF0000"/>
        </w:rPr>
        <w:t>Technically, this result is shown in</w:t>
      </w:r>
      <w:r w:rsidRPr="0033770D">
        <w:rPr>
          <w:color w:val="FF0000"/>
        </w:rPr>
        <w:t xml:space="preserve"> </w:t>
      </w:r>
      <w:r>
        <w:rPr>
          <w:color w:val="FF0000"/>
        </w:rPr>
        <w:t>F</w:t>
      </w:r>
      <w:r w:rsidRPr="0033770D">
        <w:rPr>
          <w:color w:val="FF0000"/>
        </w:rPr>
        <w:t>igure</w:t>
      </w:r>
      <w:r>
        <w:rPr>
          <w:color w:val="FF0000"/>
        </w:rPr>
        <w:t>s</w:t>
      </w:r>
      <w:r w:rsidRPr="0033770D">
        <w:rPr>
          <w:color w:val="FF0000"/>
        </w:rPr>
        <w:t xml:space="preserve"> </w:t>
      </w:r>
      <w:r>
        <w:rPr>
          <w:color w:val="FF0000"/>
        </w:rPr>
        <w:t>6</w:t>
      </w:r>
      <w:r w:rsidRPr="0033770D">
        <w:rPr>
          <w:color w:val="FF0000"/>
        </w:rPr>
        <w:t xml:space="preserve"> and </w:t>
      </w:r>
      <w:r>
        <w:rPr>
          <w:color w:val="FF0000"/>
        </w:rPr>
        <w:t>7</w:t>
      </w:r>
      <w:r w:rsidRPr="0033770D">
        <w:rPr>
          <w:color w:val="FF0000"/>
        </w:rPr>
        <w:t xml:space="preserve"> of the compa</w:t>
      </w:r>
      <w:r>
        <w:rPr>
          <w:color w:val="FF0000"/>
        </w:rPr>
        <w:t>nion paper, by quantifying the relative percentage of maps overlaying each point</w:t>
      </w:r>
      <w:r w:rsidRPr="0033770D">
        <w:rPr>
          <w:color w:val="FF0000"/>
        </w:rPr>
        <w:t xml:space="preserve">. </w:t>
      </w:r>
      <w:r>
        <w:rPr>
          <w:color w:val="FF0000"/>
        </w:rPr>
        <w:t>We</w:t>
      </w:r>
      <w:r w:rsidRPr="0033770D">
        <w:rPr>
          <w:color w:val="FF0000"/>
        </w:rPr>
        <w:t xml:space="preserve"> </w:t>
      </w:r>
      <w:r>
        <w:rPr>
          <w:color w:val="FF0000"/>
        </w:rPr>
        <w:t xml:space="preserve">visually </w:t>
      </w:r>
      <w:r w:rsidRPr="0033770D">
        <w:rPr>
          <w:color w:val="FF0000"/>
        </w:rPr>
        <w:t>anticipate</w:t>
      </w:r>
      <w:r>
        <w:rPr>
          <w:color w:val="FF0000"/>
        </w:rPr>
        <w:t>d this result</w:t>
      </w:r>
      <w:r w:rsidRPr="0033770D">
        <w:rPr>
          <w:color w:val="FF0000"/>
        </w:rPr>
        <w:t xml:space="preserve"> </w:t>
      </w:r>
      <w:r>
        <w:rPr>
          <w:color w:val="FF0000"/>
        </w:rPr>
        <w:t>in the current manuscript by performing a</w:t>
      </w:r>
      <w:r w:rsidRPr="0033770D">
        <w:rPr>
          <w:color w:val="FF0000"/>
        </w:rPr>
        <w:t xml:space="preserve"> preliminary superposition </w:t>
      </w:r>
      <w:r>
        <w:rPr>
          <w:color w:val="FF0000"/>
        </w:rPr>
        <w:t>as you suggested</w:t>
      </w:r>
      <w:r w:rsidRPr="0033770D">
        <w:rPr>
          <w:color w:val="FF0000"/>
        </w:rPr>
        <w:t>. We</w:t>
      </w:r>
      <w:r>
        <w:rPr>
          <w:color w:val="FF0000"/>
        </w:rPr>
        <w:t xml:space="preserve"> added the following new figures S4 and S5. We also added the following new paragraphs to the Data section, to introduce them: </w:t>
      </w:r>
      <w:r>
        <w:rPr>
          <w:color w:val="FF0000"/>
        </w:rPr>
        <w:tab/>
      </w:r>
    </w:p>
    <w:p w:rsidR="00DC69D9" w:rsidRDefault="00DC69D9" w:rsidP="008612F2">
      <w:pPr>
        <w:spacing w:after="0"/>
        <w:jc w:val="both"/>
        <w:rPr>
          <w:color w:val="FF0000"/>
        </w:rPr>
      </w:pPr>
      <w:r>
        <w:rPr>
          <w:color w:val="FF0000"/>
        </w:rPr>
        <w:t>“</w:t>
      </w:r>
      <w:r w:rsidRPr="00565DB9">
        <w:rPr>
          <w:i/>
          <w:color w:val="FF0000"/>
        </w:rPr>
        <w:t xml:space="preserve">In Supporting Figure S4 we report the </w:t>
      </w:r>
      <w:r w:rsidR="00F914C2">
        <w:rPr>
          <w:i/>
          <w:color w:val="FF0000"/>
        </w:rPr>
        <w:t>chart overly</w:t>
      </w:r>
      <w:r w:rsidR="00290166">
        <w:rPr>
          <w:i/>
          <w:color w:val="FF0000"/>
        </w:rPr>
        <w:t>, and map the percentage, of all the 43 maps</w:t>
      </w:r>
      <w:r w:rsidRPr="00565DB9">
        <w:rPr>
          <w:i/>
          <w:color w:val="FF0000"/>
        </w:rPr>
        <w:t xml:space="preserve"> of past major explosions whose ballistic fallout affected each spatial point. Please note that, because this simple approach does not handle possible under recording in the least accessible parts of the island, it should not be considered a full hazard estimate yet. More details are provided the companion paper Bevilacqua et al. (submitted). […] In Supporting Figure S5 we report the superimposition</w:t>
      </w:r>
      <w:r w:rsidR="00D9733F">
        <w:rPr>
          <w:i/>
          <w:color w:val="FF0000"/>
        </w:rPr>
        <w:t>, and map the percentage,</w:t>
      </w:r>
      <w:r w:rsidRPr="00565DB9">
        <w:rPr>
          <w:i/>
          <w:color w:val="FF0000"/>
        </w:rPr>
        <w:t xml:space="preserve"> of all the 24 maps</w:t>
      </w:r>
      <w:r w:rsidR="00D9733F">
        <w:rPr>
          <w:i/>
          <w:color w:val="FF0000"/>
        </w:rPr>
        <w:t xml:space="preserve"> </w:t>
      </w:r>
      <w:r w:rsidRPr="00565DB9">
        <w:rPr>
          <w:i/>
          <w:color w:val="FF0000"/>
        </w:rPr>
        <w:t>of past paroxysms whose ballistic fallout affected each</w:t>
      </w:r>
      <w:r>
        <w:rPr>
          <w:i/>
          <w:color w:val="FF0000"/>
        </w:rPr>
        <w:t xml:space="preserve"> spatial point. More details in</w:t>
      </w:r>
      <w:r w:rsidRPr="00565DB9">
        <w:rPr>
          <w:i/>
          <w:color w:val="FF0000"/>
        </w:rPr>
        <w:t xml:space="preserve"> Bevilacqua et al. (submitted)</w:t>
      </w:r>
      <w:r w:rsidRPr="00EA0FC6">
        <w:rPr>
          <w:color w:val="FF0000"/>
        </w:rPr>
        <w:t>.</w:t>
      </w:r>
      <w:r>
        <w:rPr>
          <w:color w:val="FF0000"/>
        </w:rPr>
        <w:t>”</w:t>
      </w:r>
    </w:p>
    <w:p w:rsidR="008612F2" w:rsidRDefault="008612F2" w:rsidP="008612F2">
      <w:pPr>
        <w:spacing w:after="0"/>
        <w:rPr>
          <w:color w:val="FF0000"/>
        </w:rPr>
      </w:pPr>
    </w:p>
    <w:p w:rsidR="008612F2" w:rsidRDefault="008612F2">
      <w:pPr>
        <w:rPr>
          <w:b/>
          <w:i/>
          <w:color w:val="FF0000"/>
        </w:rPr>
      </w:pPr>
      <w:r>
        <w:rPr>
          <w:b/>
          <w:i/>
          <w:color w:val="FF0000"/>
        </w:rPr>
        <w:br w:type="page"/>
      </w:r>
    </w:p>
    <w:p w:rsidR="006B1FA2" w:rsidRPr="006B1FA2" w:rsidRDefault="008612F2" w:rsidP="00DC69D9">
      <w:pPr>
        <w:rPr>
          <w:i/>
          <w:color w:val="FF0000"/>
        </w:rPr>
      </w:pPr>
      <w:r w:rsidRPr="006B1FA2">
        <w:rPr>
          <w:i/>
          <w:noProof/>
          <w:color w:val="FF0000"/>
        </w:rPr>
        <w:lastRenderedPageBreak/>
        <w:drawing>
          <wp:anchor distT="0" distB="0" distL="114300" distR="114300" simplePos="0" relativeHeight="251661312" behindDoc="0" locked="0" layoutInCell="1" allowOverlap="1" wp14:anchorId="51209064" wp14:editId="695023B1">
            <wp:simplePos x="0" y="0"/>
            <wp:positionH relativeFrom="column">
              <wp:posOffset>-3810</wp:posOffset>
            </wp:positionH>
            <wp:positionV relativeFrom="paragraph">
              <wp:posOffset>66040</wp:posOffset>
            </wp:positionV>
            <wp:extent cx="3781425" cy="7537450"/>
            <wp:effectExtent l="0" t="0" r="9525" b="635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S4new.png"/>
                    <pic:cNvPicPr/>
                  </pic:nvPicPr>
                  <pic:blipFill>
                    <a:blip r:embed="rId5" cstate="print">
                      <a:extLst>
                        <a:ext uri="{28A0092B-C50C-407E-A947-70E740481C1C}">
                          <a14:useLocalDpi xmlns:a14="http://schemas.microsoft.com/office/drawing/2010/main" val="0"/>
                        </a:ext>
                      </a:extLst>
                    </a:blip>
                    <a:stretch>
                      <a:fillRect/>
                    </a:stretch>
                  </pic:blipFill>
                  <pic:spPr>
                    <a:xfrm>
                      <a:off x="0" y="0"/>
                      <a:ext cx="3781425" cy="7537450"/>
                    </a:xfrm>
                    <a:prstGeom prst="rect">
                      <a:avLst/>
                    </a:prstGeom>
                  </pic:spPr>
                </pic:pic>
              </a:graphicData>
            </a:graphic>
            <wp14:sizeRelH relativeFrom="page">
              <wp14:pctWidth>0</wp14:pctWidth>
            </wp14:sizeRelH>
            <wp14:sizeRelV relativeFrom="page">
              <wp14:pctHeight>0</wp14:pctHeight>
            </wp14:sizeRelV>
          </wp:anchor>
        </w:drawing>
      </w:r>
      <w:r w:rsidR="006B1FA2" w:rsidRPr="006B1FA2">
        <w:rPr>
          <w:b/>
          <w:i/>
          <w:color w:val="FF0000"/>
        </w:rPr>
        <w:t xml:space="preserve">Figure S4. </w:t>
      </w:r>
      <w:r w:rsidR="00565DB9" w:rsidRPr="00565DB9">
        <w:rPr>
          <w:i/>
          <w:color w:val="FF0000"/>
        </w:rPr>
        <w:t xml:space="preserve">(a) </w:t>
      </w:r>
      <w:r w:rsidR="0054599C">
        <w:rPr>
          <w:i/>
          <w:color w:val="FF0000"/>
        </w:rPr>
        <w:t>Chart overly of the</w:t>
      </w:r>
      <w:r w:rsidR="00565DB9" w:rsidRPr="00565DB9">
        <w:rPr>
          <w:i/>
          <w:color w:val="FF0000"/>
        </w:rPr>
        <w:t xml:space="preserve"> maps of 43 major explosions in Figure 5 and 6, with 95% transparency. (b) </w:t>
      </w:r>
      <w:r w:rsidR="00565DB9" w:rsidRPr="00565DB9">
        <w:rPr>
          <w:bCs/>
          <w:i/>
          <w:color w:val="FF0000"/>
        </w:rPr>
        <w:t xml:space="preserve">Mean probability maps of the areas affected by ballistic projectiles fallout assuming in each spatial point the percentage of major explosions that affected it. Colors and contour lines indicate percentage values as shown in the legend. </w:t>
      </w:r>
      <w:proofErr w:type="gramStart"/>
      <w:r w:rsidR="00565DB9" w:rsidRPr="00565DB9">
        <w:rPr>
          <w:bCs/>
          <w:i/>
          <w:color w:val="FF0000"/>
        </w:rPr>
        <w:t>Modified from Bevil</w:t>
      </w:r>
      <w:r w:rsidR="007C628E">
        <w:rPr>
          <w:bCs/>
          <w:i/>
          <w:color w:val="FF0000"/>
        </w:rPr>
        <w:t>acqua et al. (submitted</w:t>
      </w:r>
      <w:r w:rsidR="00565DB9" w:rsidRPr="00565DB9">
        <w:rPr>
          <w:bCs/>
          <w:i/>
          <w:color w:val="FF0000"/>
        </w:rPr>
        <w:t>).</w:t>
      </w:r>
      <w:proofErr w:type="gramEnd"/>
    </w:p>
    <w:p w:rsidR="006B1FA2" w:rsidRDefault="006B1FA2" w:rsidP="006B1FA2">
      <w:pPr>
        <w:rPr>
          <w:color w:val="FF0000"/>
        </w:rPr>
      </w:pPr>
    </w:p>
    <w:p w:rsidR="00565DB9" w:rsidRPr="00565DB9" w:rsidRDefault="00565DB9" w:rsidP="00565DB9">
      <w:pPr>
        <w:rPr>
          <w:i/>
          <w:color w:val="FF0000"/>
        </w:rPr>
      </w:pPr>
      <w:r w:rsidRPr="00565DB9">
        <w:rPr>
          <w:b/>
          <w:i/>
          <w:color w:val="FF0000"/>
        </w:rPr>
        <w:lastRenderedPageBreak/>
        <w:t xml:space="preserve">Figure S5. </w:t>
      </w:r>
      <w:r w:rsidRPr="00565DB9">
        <w:rPr>
          <w:i/>
          <w:color w:val="FF0000"/>
        </w:rPr>
        <w:t>(a</w:t>
      </w:r>
      <w:r w:rsidR="00F914C2">
        <w:rPr>
          <w:i/>
          <w:color w:val="FF0000"/>
        </w:rPr>
        <w:t xml:space="preserve">) </w:t>
      </w:r>
      <w:r w:rsidR="0054599C">
        <w:rPr>
          <w:i/>
          <w:color w:val="FF0000"/>
        </w:rPr>
        <w:t>Chart overly of the</w:t>
      </w:r>
      <w:r w:rsidRPr="00565DB9">
        <w:rPr>
          <w:i/>
          <w:color w:val="FF0000"/>
        </w:rPr>
        <w:t xml:space="preserve"> maps of 24 paroxysms in Figure 7, with 95% transparency. (b) </w:t>
      </w:r>
      <w:r w:rsidRPr="00565DB9">
        <w:rPr>
          <w:bCs/>
          <w:i/>
          <w:color w:val="FF0000"/>
        </w:rPr>
        <w:t xml:space="preserve">Mean probability maps of the areas affected by ballistic projectiles fallout assuming in each spatial point the percentage of paroxysms that affected it. Colors and contour lines indicate percentage values as shown in the legend. </w:t>
      </w:r>
      <w:proofErr w:type="gramStart"/>
      <w:r w:rsidRPr="00565DB9">
        <w:rPr>
          <w:bCs/>
          <w:i/>
          <w:color w:val="FF0000"/>
        </w:rPr>
        <w:t>Modified from Bevilacqua e</w:t>
      </w:r>
      <w:r w:rsidR="007C628E">
        <w:rPr>
          <w:bCs/>
          <w:i/>
          <w:color w:val="FF0000"/>
        </w:rPr>
        <w:t>t al. (submitted</w:t>
      </w:r>
      <w:r w:rsidRPr="00565DB9">
        <w:rPr>
          <w:bCs/>
          <w:i/>
          <w:color w:val="FF0000"/>
        </w:rPr>
        <w:t>).</w:t>
      </w:r>
      <w:proofErr w:type="gramEnd"/>
      <w:r w:rsidRPr="00565DB9">
        <w:rPr>
          <w:i/>
          <w:noProof/>
          <w:color w:val="FF0000"/>
        </w:rPr>
        <w:drawing>
          <wp:anchor distT="0" distB="0" distL="114300" distR="114300" simplePos="0" relativeHeight="251659264" behindDoc="0" locked="0" layoutInCell="1" allowOverlap="1" wp14:anchorId="7AD5FCD3" wp14:editId="7E5116C5">
            <wp:simplePos x="0" y="0"/>
            <wp:positionH relativeFrom="column">
              <wp:posOffset>0</wp:posOffset>
            </wp:positionH>
            <wp:positionV relativeFrom="paragraph">
              <wp:posOffset>0</wp:posOffset>
            </wp:positionV>
            <wp:extent cx="4672965" cy="7632700"/>
            <wp:effectExtent l="0" t="0" r="0" b="635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S5new.png"/>
                    <pic:cNvPicPr/>
                  </pic:nvPicPr>
                  <pic:blipFill>
                    <a:blip r:embed="rId6" cstate="print">
                      <a:extLst>
                        <a:ext uri="{28A0092B-C50C-407E-A947-70E740481C1C}">
                          <a14:useLocalDpi xmlns:a14="http://schemas.microsoft.com/office/drawing/2010/main" val="0"/>
                        </a:ext>
                      </a:extLst>
                    </a:blip>
                    <a:stretch>
                      <a:fillRect/>
                    </a:stretch>
                  </pic:blipFill>
                  <pic:spPr>
                    <a:xfrm>
                      <a:off x="0" y="0"/>
                      <a:ext cx="4672965" cy="7632700"/>
                    </a:xfrm>
                    <a:prstGeom prst="rect">
                      <a:avLst/>
                    </a:prstGeom>
                  </pic:spPr>
                </pic:pic>
              </a:graphicData>
            </a:graphic>
            <wp14:sizeRelH relativeFrom="page">
              <wp14:pctWidth>0</wp14:pctWidth>
            </wp14:sizeRelH>
            <wp14:sizeRelV relativeFrom="page">
              <wp14:pctHeight>0</wp14:pctHeight>
            </wp14:sizeRelV>
          </wp:anchor>
        </w:drawing>
      </w:r>
    </w:p>
    <w:p w:rsidR="00565DB9" w:rsidRDefault="00565DB9" w:rsidP="00605D67">
      <w:pPr>
        <w:jc w:val="both"/>
      </w:pPr>
    </w:p>
    <w:p w:rsidR="00565DB9" w:rsidRDefault="00565DB9" w:rsidP="00605D67">
      <w:pPr>
        <w:jc w:val="both"/>
      </w:pPr>
    </w:p>
    <w:p w:rsidR="00565DB9" w:rsidRDefault="00565DB9" w:rsidP="00605D67">
      <w:pPr>
        <w:jc w:val="both"/>
      </w:pPr>
    </w:p>
    <w:p w:rsidR="00565DB9" w:rsidRDefault="00565DB9" w:rsidP="00605D67">
      <w:pPr>
        <w:jc w:val="both"/>
      </w:pPr>
    </w:p>
    <w:p w:rsidR="00565DB9" w:rsidRDefault="00565DB9" w:rsidP="00605D67">
      <w:pPr>
        <w:jc w:val="both"/>
      </w:pPr>
    </w:p>
    <w:p w:rsidR="00565DB9" w:rsidRDefault="00565DB9" w:rsidP="00605D67">
      <w:pPr>
        <w:jc w:val="both"/>
      </w:pPr>
    </w:p>
    <w:p w:rsidR="00565DB9" w:rsidRDefault="00565DB9" w:rsidP="00605D67">
      <w:pPr>
        <w:jc w:val="both"/>
      </w:pPr>
    </w:p>
    <w:p w:rsidR="00565DB9" w:rsidRDefault="00565DB9" w:rsidP="00605D67">
      <w:pPr>
        <w:jc w:val="both"/>
      </w:pPr>
    </w:p>
    <w:p w:rsidR="00565DB9" w:rsidRDefault="00565DB9" w:rsidP="00605D67">
      <w:pPr>
        <w:jc w:val="both"/>
      </w:pPr>
    </w:p>
    <w:p w:rsidR="00565DB9" w:rsidRDefault="00565DB9" w:rsidP="00605D67">
      <w:pPr>
        <w:jc w:val="both"/>
      </w:pPr>
    </w:p>
    <w:p w:rsidR="00565DB9" w:rsidRDefault="00565DB9">
      <w:r>
        <w:br w:type="page"/>
      </w:r>
    </w:p>
    <w:p w:rsidR="00605D67" w:rsidRDefault="00605D67" w:rsidP="00605D67">
      <w:pPr>
        <w:jc w:val="both"/>
      </w:pPr>
      <w:r w:rsidRPr="00605D67">
        <w:lastRenderedPageBreak/>
        <w:t>Figures 8 &amp; 9 I found quite hard to understand. They look really useful, but (for example), why are the uncertainty dashes only on one side of the dots, why don’t the green dots consistently have larger uncertainties than the blue dots. Where did these uncertainties actually come from? Why mark three paroxysms on the major explosions plot?</w:t>
      </w:r>
    </w:p>
    <w:p w:rsidR="00A712C9" w:rsidRPr="0033770D" w:rsidRDefault="00035854" w:rsidP="00A712C9">
      <w:pPr>
        <w:jc w:val="both"/>
        <w:rPr>
          <w:color w:val="FF0000"/>
        </w:rPr>
      </w:pPr>
      <w:r>
        <w:rPr>
          <w:color w:val="FF0000"/>
        </w:rPr>
        <w:t>W</w:t>
      </w:r>
      <w:r w:rsidR="00A712C9">
        <w:rPr>
          <w:color w:val="FF0000"/>
        </w:rPr>
        <w:t>e added the following new paragraph to better explain the graphics</w:t>
      </w:r>
      <w:r w:rsidR="00A712C9" w:rsidRPr="0033770D">
        <w:rPr>
          <w:color w:val="FF0000"/>
        </w:rPr>
        <w:t>:</w:t>
      </w:r>
    </w:p>
    <w:p w:rsidR="008B2986" w:rsidRDefault="00FD074B" w:rsidP="00605D67">
      <w:pPr>
        <w:jc w:val="both"/>
        <w:rPr>
          <w:i/>
          <w:color w:val="FF0000"/>
        </w:rPr>
      </w:pPr>
      <w:r w:rsidRPr="00FD074B">
        <w:rPr>
          <w:i/>
          <w:color w:val="FF0000"/>
        </w:rPr>
        <w:t>“</w:t>
      </w:r>
      <w:r w:rsidR="008B2986" w:rsidRPr="008B2986">
        <w:rPr>
          <w:i/>
          <w:color w:val="FF0000"/>
          <w:lang w:val="en-GB"/>
        </w:rPr>
        <w:t>It should be noted that our uncertainty ranges are only on the right side of the intervals because they represent a</w:t>
      </w:r>
      <w:r w:rsidR="00EC51B4">
        <w:rPr>
          <w:i/>
          <w:color w:val="FF0000"/>
          <w:lang w:val="en-GB"/>
        </w:rPr>
        <w:t>n incremental</w:t>
      </w:r>
      <w:r w:rsidR="008B2986" w:rsidRPr="008B2986">
        <w:rPr>
          <w:i/>
          <w:color w:val="FF0000"/>
          <w:lang w:val="en-GB"/>
        </w:rPr>
        <w:t xml:space="preserve"> buffer around the circular sector, and not a reduction of its area. Also, in Fig. 8b the uncertainty ranges related to the high uncertainty class of paroxysms, i.e., the green dots, differ as a function of the type of information that constrains the distance, i.e., if in terms of an affected location or more generically as an affected sector at low elevation (see Fig. 2 for more details)</w:t>
      </w:r>
      <w:r>
        <w:rPr>
          <w:i/>
          <w:color w:val="FF0000"/>
        </w:rPr>
        <w:t>.</w:t>
      </w:r>
      <w:r w:rsidR="008B2986">
        <w:rPr>
          <w:i/>
          <w:color w:val="FF0000"/>
        </w:rPr>
        <w:t>”</w:t>
      </w:r>
      <w:r>
        <w:rPr>
          <w:i/>
          <w:color w:val="FF0000"/>
        </w:rPr>
        <w:t xml:space="preserve"> </w:t>
      </w:r>
    </w:p>
    <w:p w:rsidR="00A712C9" w:rsidRPr="00FD074B" w:rsidRDefault="008B2986" w:rsidP="00605D67">
      <w:pPr>
        <w:jc w:val="both"/>
        <w:rPr>
          <w:i/>
          <w:color w:val="FF0000"/>
        </w:rPr>
      </w:pPr>
      <w:r w:rsidRPr="008B2986">
        <w:rPr>
          <w:color w:val="FF0000"/>
        </w:rPr>
        <w:t>We also added the following sentence to the captions of Fig. 8 and 9:</w:t>
      </w:r>
      <w:r w:rsidR="00081991">
        <w:rPr>
          <w:color w:val="FF0000"/>
        </w:rPr>
        <w:t xml:space="preserve"> </w:t>
      </w:r>
      <w:r>
        <w:rPr>
          <w:i/>
          <w:color w:val="FF0000"/>
        </w:rPr>
        <w:t>“</w:t>
      </w:r>
      <w:r w:rsidR="0007073D">
        <w:rPr>
          <w:i/>
          <w:color w:val="FF0000"/>
        </w:rPr>
        <w:t>In (</w:t>
      </w:r>
      <w:r w:rsidR="00FD074B">
        <w:rPr>
          <w:i/>
          <w:color w:val="FF0000"/>
        </w:rPr>
        <w:t>a</w:t>
      </w:r>
      <w:r w:rsidR="0007073D">
        <w:rPr>
          <w:i/>
          <w:color w:val="FF0000"/>
        </w:rPr>
        <w:t>)</w:t>
      </w:r>
      <w:r w:rsidR="00FD074B">
        <w:rPr>
          <w:i/>
          <w:color w:val="FF0000"/>
        </w:rPr>
        <w:t xml:space="preserve"> we marked the </w:t>
      </w:r>
      <w:r>
        <w:rPr>
          <w:i/>
          <w:color w:val="FF0000"/>
        </w:rPr>
        <w:t xml:space="preserve">three </w:t>
      </w:r>
      <w:r w:rsidR="00FD074B">
        <w:rPr>
          <w:i/>
          <w:color w:val="FF0000"/>
        </w:rPr>
        <w:t>paroxysms because they significantly changed the crater morphology.”</w:t>
      </w:r>
    </w:p>
    <w:p w:rsidR="00605D67" w:rsidRDefault="00605D67" w:rsidP="00605D67">
      <w:pPr>
        <w:jc w:val="both"/>
      </w:pPr>
      <w:r w:rsidRPr="00605D67">
        <w:t>Figure 10 – shouldn’t the uncertainty be in the directionality (i.e., L-R) on (c) and (d), and not in the probability? These also uncertainties seem very small. I presume also that the result “more major explosions go to the SE” in (c) is not purely because if they went NW they’d fall in to the sea?</w:t>
      </w:r>
    </w:p>
    <w:p w:rsidR="00A712C9" w:rsidRDefault="005761C3" w:rsidP="00605D67">
      <w:pPr>
        <w:jc w:val="both"/>
        <w:rPr>
          <w:i/>
          <w:color w:val="FF0000"/>
        </w:rPr>
      </w:pPr>
      <w:r>
        <w:rPr>
          <w:color w:val="FF0000"/>
        </w:rPr>
        <w:t xml:space="preserve">The uncertainty is on the probability because, on the data, it is on the directions. Please see the new paragraph added in section 2.3, which explains the </w:t>
      </w:r>
      <w:r w:rsidR="00E904B7">
        <w:rPr>
          <w:color w:val="FF0000"/>
        </w:rPr>
        <w:t xml:space="preserve">uncertainty </w:t>
      </w:r>
      <w:r>
        <w:rPr>
          <w:color w:val="FF0000"/>
        </w:rPr>
        <w:t>percentiles construction.</w:t>
      </w:r>
      <w:r w:rsidR="00E904B7">
        <w:rPr>
          <w:color w:val="FF0000"/>
        </w:rPr>
        <w:t xml:space="preserve"> </w:t>
      </w:r>
      <w:r w:rsidR="00035854">
        <w:rPr>
          <w:color w:val="FF0000"/>
        </w:rPr>
        <w:t>W</w:t>
      </w:r>
      <w:r w:rsidR="00A712C9">
        <w:rPr>
          <w:color w:val="FF0000"/>
        </w:rPr>
        <w:t xml:space="preserve">e added the following new paragraph to better explain the </w:t>
      </w:r>
      <w:r w:rsidR="00E904B7">
        <w:rPr>
          <w:color w:val="FF0000"/>
        </w:rPr>
        <w:t>fact that uncertainty looks smaller than you were expecting</w:t>
      </w:r>
      <w:r w:rsidR="00A712C9" w:rsidRPr="0033770D">
        <w:rPr>
          <w:color w:val="FF0000"/>
        </w:rPr>
        <w:t>:</w:t>
      </w:r>
      <w:r w:rsidR="009E7421">
        <w:rPr>
          <w:color w:val="FF0000"/>
        </w:rPr>
        <w:t xml:space="preserve"> </w:t>
      </w:r>
      <w:r w:rsidRPr="00E904B7">
        <w:rPr>
          <w:i/>
          <w:color w:val="FF0000"/>
        </w:rPr>
        <w:t>“</w:t>
      </w:r>
      <w:r w:rsidR="00E904B7" w:rsidRPr="00E904B7">
        <w:rPr>
          <w:i/>
          <w:color w:val="FF0000"/>
        </w:rPr>
        <w:t xml:space="preserve">We observe that the uncertainty affecting the aggregated data </w:t>
      </w:r>
      <w:r w:rsidR="0054599C">
        <w:rPr>
          <w:i/>
          <w:color w:val="FF0000"/>
        </w:rPr>
        <w:t>can be</w:t>
      </w:r>
      <w:r w:rsidR="00E904B7" w:rsidRPr="00E904B7">
        <w:rPr>
          <w:i/>
          <w:color w:val="FF0000"/>
        </w:rPr>
        <w:t xml:space="preserve"> smaller than on the s</w:t>
      </w:r>
      <w:r w:rsidR="000860AD">
        <w:rPr>
          <w:i/>
          <w:color w:val="FF0000"/>
        </w:rPr>
        <w:t>ingle pieces of data, because of</w:t>
      </w:r>
      <w:r w:rsidR="00E904B7" w:rsidRPr="00E904B7">
        <w:rPr>
          <w:i/>
          <w:color w:val="FF0000"/>
        </w:rPr>
        <w:t xml:space="preserve"> the independent sampling.”</w:t>
      </w:r>
    </w:p>
    <w:p w:rsidR="009E7421" w:rsidRPr="009E7421" w:rsidRDefault="00E904B7" w:rsidP="00605D67">
      <w:pPr>
        <w:jc w:val="both"/>
        <w:rPr>
          <w:i/>
          <w:color w:val="FF0000"/>
        </w:rPr>
      </w:pPr>
      <w:r w:rsidRPr="00E904B7">
        <w:rPr>
          <w:color w:val="FF0000"/>
        </w:rPr>
        <w:t xml:space="preserve">Finally, </w:t>
      </w:r>
      <w:r>
        <w:rPr>
          <w:color w:val="FF0000"/>
        </w:rPr>
        <w:t>we note that t</w:t>
      </w:r>
      <w:r w:rsidR="009E7421">
        <w:rPr>
          <w:color w:val="FF0000"/>
        </w:rPr>
        <w:t>o</w:t>
      </w:r>
      <w:r>
        <w:rPr>
          <w:color w:val="FF0000"/>
        </w:rPr>
        <w:t xml:space="preserve"> the NW, the major explosions should not </w:t>
      </w:r>
      <w:r w:rsidR="009E7421">
        <w:rPr>
          <w:color w:val="FF0000"/>
        </w:rPr>
        <w:t xml:space="preserve">be affected by the closer distance of the vents from the sea, because it is similar to the maximum recorded distance of ballistics from major explosions. </w:t>
      </w:r>
    </w:p>
    <w:p w:rsidR="00605D67" w:rsidRPr="00605D67" w:rsidRDefault="00605D67" w:rsidP="00605D67">
      <w:pPr>
        <w:jc w:val="both"/>
      </w:pPr>
      <w:r w:rsidRPr="00605D67">
        <w:t>L455 – suggest removing this line “As a matter of fact, the areas affected by ballistic fallout of past explosions are essentially characterised by past data”</w:t>
      </w:r>
      <w:r w:rsidR="00D66DB8">
        <w:tab/>
      </w:r>
      <w:r w:rsidR="005D6462">
        <w:rPr>
          <w:color w:val="FF0000"/>
        </w:rPr>
        <w:t>We deleted the sentence.</w:t>
      </w:r>
    </w:p>
    <w:p w:rsidR="00605D67" w:rsidRDefault="000860AD" w:rsidP="000860AD">
      <w:pPr>
        <w:jc w:val="both"/>
        <w:rPr>
          <w:color w:val="FF0000"/>
        </w:rPr>
      </w:pPr>
      <w:r w:rsidRPr="000860AD">
        <w:rPr>
          <w:color w:val="FF0000"/>
        </w:rPr>
        <w:t xml:space="preserve">It should be noted that </w:t>
      </w:r>
      <w:r>
        <w:rPr>
          <w:color w:val="FF0000"/>
        </w:rPr>
        <w:t>a few</w:t>
      </w:r>
      <w:r w:rsidRPr="000860AD">
        <w:rPr>
          <w:color w:val="FF0000"/>
        </w:rPr>
        <w:t xml:space="preserve"> other minor changes were done to clarify our assumptions and the limitations of the applied methods, also in the lig</w:t>
      </w:r>
      <w:r w:rsidR="0054599C">
        <w:rPr>
          <w:color w:val="FF0000"/>
        </w:rPr>
        <w:t xml:space="preserve">ht of specific comments made by </w:t>
      </w:r>
      <w:r w:rsidRPr="000860AD">
        <w:rPr>
          <w:color w:val="FF0000"/>
        </w:rPr>
        <w:t>colleagues.</w:t>
      </w:r>
      <w:r>
        <w:rPr>
          <w:color w:val="FF0000"/>
        </w:rPr>
        <w:t xml:space="preserve"> These are all highlighted in the track changes.</w:t>
      </w:r>
    </w:p>
    <w:sectPr w:rsidR="00605D67">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01F40"/>
    <w:rsid w:val="00035854"/>
    <w:rsid w:val="0005045C"/>
    <w:rsid w:val="0007073D"/>
    <w:rsid w:val="00081991"/>
    <w:rsid w:val="000860AD"/>
    <w:rsid w:val="000972B5"/>
    <w:rsid w:val="00124BDF"/>
    <w:rsid w:val="0014294D"/>
    <w:rsid w:val="00166F04"/>
    <w:rsid w:val="001C1D11"/>
    <w:rsid w:val="0023489B"/>
    <w:rsid w:val="00256BB4"/>
    <w:rsid w:val="002878EF"/>
    <w:rsid w:val="00290166"/>
    <w:rsid w:val="002A105F"/>
    <w:rsid w:val="00323307"/>
    <w:rsid w:val="0033770D"/>
    <w:rsid w:val="003470B3"/>
    <w:rsid w:val="00367CE1"/>
    <w:rsid w:val="0038596B"/>
    <w:rsid w:val="00436A6D"/>
    <w:rsid w:val="00473BE8"/>
    <w:rsid w:val="00482A50"/>
    <w:rsid w:val="00497928"/>
    <w:rsid w:val="004B4D51"/>
    <w:rsid w:val="004C41D2"/>
    <w:rsid w:val="004F491D"/>
    <w:rsid w:val="00501F40"/>
    <w:rsid w:val="00543E2A"/>
    <w:rsid w:val="0054599C"/>
    <w:rsid w:val="00565DB9"/>
    <w:rsid w:val="005761C3"/>
    <w:rsid w:val="005869B1"/>
    <w:rsid w:val="005A6FD8"/>
    <w:rsid w:val="005B2C32"/>
    <w:rsid w:val="005C1D6C"/>
    <w:rsid w:val="005D6462"/>
    <w:rsid w:val="00605D67"/>
    <w:rsid w:val="00613128"/>
    <w:rsid w:val="00614791"/>
    <w:rsid w:val="006172BD"/>
    <w:rsid w:val="00693003"/>
    <w:rsid w:val="006B1FA2"/>
    <w:rsid w:val="006F4C95"/>
    <w:rsid w:val="006F6E01"/>
    <w:rsid w:val="00740A85"/>
    <w:rsid w:val="00772D27"/>
    <w:rsid w:val="0077326B"/>
    <w:rsid w:val="007B3EBB"/>
    <w:rsid w:val="007C628E"/>
    <w:rsid w:val="007D279F"/>
    <w:rsid w:val="008612F2"/>
    <w:rsid w:val="008B2986"/>
    <w:rsid w:val="008C4165"/>
    <w:rsid w:val="008E4D60"/>
    <w:rsid w:val="00983157"/>
    <w:rsid w:val="009876FD"/>
    <w:rsid w:val="009948BA"/>
    <w:rsid w:val="00994DBC"/>
    <w:rsid w:val="009A0B8B"/>
    <w:rsid w:val="009E7421"/>
    <w:rsid w:val="009F6187"/>
    <w:rsid w:val="00A0281B"/>
    <w:rsid w:val="00A20F09"/>
    <w:rsid w:val="00A60773"/>
    <w:rsid w:val="00A712C9"/>
    <w:rsid w:val="00AD0424"/>
    <w:rsid w:val="00AD0F7F"/>
    <w:rsid w:val="00BA5613"/>
    <w:rsid w:val="00BB0263"/>
    <w:rsid w:val="00C7518B"/>
    <w:rsid w:val="00CE000B"/>
    <w:rsid w:val="00D17130"/>
    <w:rsid w:val="00D41575"/>
    <w:rsid w:val="00D66DB8"/>
    <w:rsid w:val="00D9733F"/>
    <w:rsid w:val="00DC69D9"/>
    <w:rsid w:val="00E74CA9"/>
    <w:rsid w:val="00E904B7"/>
    <w:rsid w:val="00EA0FC6"/>
    <w:rsid w:val="00EC51B4"/>
    <w:rsid w:val="00F246E2"/>
    <w:rsid w:val="00F249AC"/>
    <w:rsid w:val="00F75236"/>
    <w:rsid w:val="00F75329"/>
    <w:rsid w:val="00F81CC1"/>
    <w:rsid w:val="00F914C2"/>
    <w:rsid w:val="00FD074B"/>
    <w:rsid w:val="00FE29F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6B1FA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B1FA2"/>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6B1FA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B1FA2"/>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23</TotalTime>
  <Pages>1</Pages>
  <Words>2440</Words>
  <Characters>13908</Characters>
  <Application>Microsoft Office Word</Application>
  <DocSecurity>0</DocSecurity>
  <Lines>115</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16316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Precision 3460</dc:creator>
  <cp:lastModifiedBy>Precision 3460</cp:lastModifiedBy>
  <cp:revision>9</cp:revision>
  <dcterms:created xsi:type="dcterms:W3CDTF">2026-07-23T15:56:00Z</dcterms:created>
  <dcterms:modified xsi:type="dcterms:W3CDTF">2026-07-27T12:50:00Z</dcterms:modified>
</cp:coreProperties>
</file>