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903F3" w14:textId="5B7D5DC3" w:rsidR="00131155" w:rsidRDefault="00131155" w:rsidP="00D8106F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b/>
          <w:color w:val="000000"/>
          <w:sz w:val="18"/>
          <w:szCs w:val="18"/>
        </w:rPr>
      </w:pPr>
      <w:r w:rsidRPr="00131155">
        <w:drawing>
          <wp:inline distT="0" distB="0" distL="0" distR="0" wp14:anchorId="56EFFCE1" wp14:editId="54870951">
            <wp:extent cx="4224020" cy="7431405"/>
            <wp:effectExtent l="0" t="0" r="5080" b="0"/>
            <wp:docPr id="20476877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020" cy="743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40020" w14:textId="0C090F34" w:rsidR="00131155" w:rsidRDefault="00D8106F" w:rsidP="00D8106F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lastRenderedPageBreak/>
        <w:t xml:space="preserve">Table S1: List and description of sites sampled during the three campaigns between June 2022 and August 2023, with dates and times of sampling. Samples are categorized into four distinct types: glacial outlets from the G-B1 glacier snout (S-GL#), ice-debris complex streams in the proglacial area between the glacier tongue and rock glaciers (S-IDC#), </w:t>
      </w:r>
      <w:proofErr w:type="spellStart"/>
      <w:r>
        <w:rPr>
          <w:b/>
          <w:color w:val="000000"/>
          <w:sz w:val="18"/>
          <w:szCs w:val="18"/>
        </w:rPr>
        <w:t>Shár</w:t>
      </w:r>
      <w:proofErr w:type="spellEnd"/>
      <w:r>
        <w:rPr>
          <w:b/>
          <w:color w:val="000000"/>
          <w:sz w:val="18"/>
          <w:szCs w:val="18"/>
        </w:rPr>
        <w:t xml:space="preserve"> Shaw </w:t>
      </w:r>
      <w:proofErr w:type="spellStart"/>
      <w:r>
        <w:rPr>
          <w:b/>
          <w:color w:val="000000"/>
          <w:sz w:val="18"/>
          <w:szCs w:val="18"/>
        </w:rPr>
        <w:t>Tagà</w:t>
      </w:r>
      <w:proofErr w:type="spellEnd"/>
      <w:r>
        <w:rPr>
          <w:b/>
          <w:color w:val="000000"/>
          <w:sz w:val="18"/>
          <w:szCs w:val="18"/>
        </w:rPr>
        <w:t xml:space="preserve"> River (S-R#), and springs from RG-A1 rock glacier front and opposite talus (S-RG#). Sites were not all sampled for every campaign, due to diverse reasons (access and safety issues, no flow, campaign dedicated to a specific area, etc.). When possible, sites were sampled several times to trace potential fluctuations in their </w:t>
      </w:r>
      <w:proofErr w:type="spellStart"/>
      <w:r>
        <w:rPr>
          <w:b/>
          <w:color w:val="000000"/>
          <w:sz w:val="18"/>
          <w:szCs w:val="18"/>
        </w:rPr>
        <w:t>physico</w:t>
      </w:r>
      <w:proofErr w:type="spellEnd"/>
      <w:r>
        <w:rPr>
          <w:b/>
          <w:color w:val="000000"/>
          <w:sz w:val="18"/>
          <w:szCs w:val="18"/>
        </w:rPr>
        <w:t>-chemical signature. When not sampled, the comment “NV” stands for “not visited.” The comment “NF,” for “no flow,” indicates a site not sampled as it was dry when visited.</w:t>
      </w:r>
    </w:p>
    <w:p w14:paraId="6F49F566" w14:textId="5DCB6C84" w:rsidR="00D8106F" w:rsidRDefault="00131155" w:rsidP="00D8106F">
      <w:r w:rsidRPr="00131155">
        <w:lastRenderedPageBreak/>
        <w:drawing>
          <wp:inline distT="0" distB="0" distL="0" distR="0" wp14:anchorId="416EDF03" wp14:editId="2F9DA7D9">
            <wp:extent cx="6372225" cy="6717665"/>
            <wp:effectExtent l="0" t="0" r="9525" b="6985"/>
            <wp:docPr id="4081855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671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83D60" w14:textId="77777777" w:rsidR="00D8106F" w:rsidRDefault="00000000" w:rsidP="00D8106F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b/>
          <w:color w:val="000000"/>
          <w:sz w:val="18"/>
          <w:szCs w:val="18"/>
        </w:rPr>
      </w:pPr>
      <w:sdt>
        <w:sdtPr>
          <w:tag w:val="goog_rdk_443"/>
          <w:id w:val="1972786590"/>
        </w:sdtPr>
        <w:sdtContent/>
      </w:sdt>
      <w:r w:rsidR="00D8106F">
        <w:rPr>
          <w:b/>
          <w:color w:val="000000"/>
          <w:sz w:val="18"/>
          <w:szCs w:val="18"/>
        </w:rPr>
        <w:t xml:space="preserve">Table S2: </w:t>
      </w:r>
      <w:proofErr w:type="spellStart"/>
      <w:r w:rsidR="00D8106F">
        <w:rPr>
          <w:b/>
          <w:color w:val="000000"/>
          <w:sz w:val="18"/>
          <w:szCs w:val="18"/>
        </w:rPr>
        <w:t>Physico-hydrochemical</w:t>
      </w:r>
      <w:proofErr w:type="spellEnd"/>
      <w:r w:rsidR="00D8106F">
        <w:rPr>
          <w:b/>
          <w:color w:val="000000"/>
          <w:sz w:val="18"/>
          <w:szCs w:val="18"/>
        </w:rPr>
        <w:t xml:space="preserve"> values of samples and measurements at sampling sites from June 2022 to June 2023.</w:t>
      </w:r>
    </w:p>
    <w:p w14:paraId="5CA237A9" w14:textId="1FE5DC61" w:rsidR="00F5258E" w:rsidRDefault="00F5258E" w:rsidP="003D5288"/>
    <w:sectPr w:rsidR="00F5258E" w:rsidSect="00F512A5">
      <w:footerReference w:type="default" r:id="rId10"/>
      <w:pgSz w:w="11907" w:h="13608"/>
      <w:pgMar w:top="567" w:right="936" w:bottom="1338" w:left="936" w:header="0" w:footer="737" w:gutter="0"/>
      <w:lnNumType w:countBy="5" w:distance="227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E42A7" w14:textId="77777777" w:rsidR="008915AD" w:rsidRDefault="008915AD" w:rsidP="006D0C96">
      <w:pPr>
        <w:spacing w:line="240" w:lineRule="auto"/>
      </w:pPr>
      <w:r>
        <w:separator/>
      </w:r>
    </w:p>
  </w:endnote>
  <w:endnote w:type="continuationSeparator" w:id="0">
    <w:p w14:paraId="4C0F83F5" w14:textId="77777777" w:rsidR="008915AD" w:rsidRDefault="008915AD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77881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6ABD1" w14:textId="77777777" w:rsidR="006D0C96" w:rsidRDefault="006D0C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18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AA5123" w14:textId="77777777" w:rsidR="006D0C96" w:rsidRDefault="006D0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322DC" w14:textId="77777777" w:rsidR="008915AD" w:rsidRDefault="008915AD" w:rsidP="006D0C96">
      <w:pPr>
        <w:spacing w:line="240" w:lineRule="auto"/>
      </w:pPr>
      <w:r>
        <w:separator/>
      </w:r>
    </w:p>
  </w:footnote>
  <w:footnote w:type="continuationSeparator" w:id="0">
    <w:p w14:paraId="2FADF104" w14:textId="77777777" w:rsidR="008915AD" w:rsidRDefault="008915AD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780240">
    <w:abstractNumId w:val="1"/>
  </w:num>
  <w:num w:numId="2" w16cid:durableId="1476216129">
    <w:abstractNumId w:val="1"/>
  </w:num>
  <w:num w:numId="3" w16cid:durableId="982927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213"/>
    <w:rsid w:val="00041A84"/>
    <w:rsid w:val="0005690A"/>
    <w:rsid w:val="00075F28"/>
    <w:rsid w:val="00084789"/>
    <w:rsid w:val="000A1B66"/>
    <w:rsid w:val="000C3A9F"/>
    <w:rsid w:val="00131155"/>
    <w:rsid w:val="00135329"/>
    <w:rsid w:val="001C5EB9"/>
    <w:rsid w:val="00200B97"/>
    <w:rsid w:val="00203F92"/>
    <w:rsid w:val="00204B28"/>
    <w:rsid w:val="002D7ECA"/>
    <w:rsid w:val="003118C8"/>
    <w:rsid w:val="00335619"/>
    <w:rsid w:val="003928EF"/>
    <w:rsid w:val="003A4FB4"/>
    <w:rsid w:val="003D5288"/>
    <w:rsid w:val="00450DB9"/>
    <w:rsid w:val="00463568"/>
    <w:rsid w:val="004D0F1A"/>
    <w:rsid w:val="00542A82"/>
    <w:rsid w:val="0055217B"/>
    <w:rsid w:val="00564213"/>
    <w:rsid w:val="005A4F32"/>
    <w:rsid w:val="006326D7"/>
    <w:rsid w:val="00670F05"/>
    <w:rsid w:val="006D0C96"/>
    <w:rsid w:val="0070537F"/>
    <w:rsid w:val="00733CBB"/>
    <w:rsid w:val="00751A44"/>
    <w:rsid w:val="00796A7F"/>
    <w:rsid w:val="00855006"/>
    <w:rsid w:val="00883829"/>
    <w:rsid w:val="008915AD"/>
    <w:rsid w:val="008B719F"/>
    <w:rsid w:val="008E213F"/>
    <w:rsid w:val="008E3110"/>
    <w:rsid w:val="009150E4"/>
    <w:rsid w:val="0091791F"/>
    <w:rsid w:val="00932F15"/>
    <w:rsid w:val="00943440"/>
    <w:rsid w:val="009D38E2"/>
    <w:rsid w:val="009F2C0A"/>
    <w:rsid w:val="00A17EED"/>
    <w:rsid w:val="00AB5DA2"/>
    <w:rsid w:val="00AE4157"/>
    <w:rsid w:val="00B4015F"/>
    <w:rsid w:val="00B5719D"/>
    <w:rsid w:val="00B62878"/>
    <w:rsid w:val="00B75342"/>
    <w:rsid w:val="00B94A58"/>
    <w:rsid w:val="00BD0523"/>
    <w:rsid w:val="00BF31C1"/>
    <w:rsid w:val="00C1589F"/>
    <w:rsid w:val="00C26311"/>
    <w:rsid w:val="00C35812"/>
    <w:rsid w:val="00C82F79"/>
    <w:rsid w:val="00CC51D0"/>
    <w:rsid w:val="00CD59BA"/>
    <w:rsid w:val="00D40CE0"/>
    <w:rsid w:val="00D8106F"/>
    <w:rsid w:val="00DB4E53"/>
    <w:rsid w:val="00E00253"/>
    <w:rsid w:val="00E00339"/>
    <w:rsid w:val="00E142A8"/>
    <w:rsid w:val="00E861A5"/>
    <w:rsid w:val="00ED6B96"/>
    <w:rsid w:val="00EE58C0"/>
    <w:rsid w:val="00F35903"/>
    <w:rsid w:val="00F512A5"/>
    <w:rsid w:val="00F5258E"/>
    <w:rsid w:val="00F64C9C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E553"/>
  <w15:docId w15:val="{D2CFD17B-36C5-4048-BB43-0059F9DA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D810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106F"/>
    <w:pPr>
      <w:spacing w:after="160" w:line="240" w:lineRule="auto"/>
      <w:jc w:val="left"/>
    </w:pPr>
    <w:rPr>
      <w:rFonts w:asciiTheme="minorHAnsi" w:eastAsiaTheme="minorHAnsi" w:hAnsiTheme="minorHAnsi" w:cstheme="minorBidi"/>
      <w:szCs w:val="20"/>
      <w:lang w:val="en-CA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106F"/>
    <w:rPr>
      <w:rFonts w:asciiTheme="minorHAnsi" w:eastAsiaTheme="minorHAnsi" w:hAnsiTheme="minorHAnsi" w:cstheme="minorBidi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4FDE8-F468-4358-9F5B-AA26B1268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5</TotalTime>
  <Pages>3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>Copernicus Gesellschaft mbH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Bastien Charonnat</cp:lastModifiedBy>
  <cp:revision>54</cp:revision>
  <cp:lastPrinted>2016-02-01T07:21:00Z</cp:lastPrinted>
  <dcterms:created xsi:type="dcterms:W3CDTF">2015-12-16T05:52:00Z</dcterms:created>
  <dcterms:modified xsi:type="dcterms:W3CDTF">2025-01-11T00:50:00Z</dcterms:modified>
</cp:coreProperties>
</file>