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32735C4" w14:textId="77777777" w:rsidR="006C3E84" w:rsidRDefault="006C3E84" w:rsidP="006C3E84">
      <w:pPr>
        <w:spacing w:line="360" w:lineRule="auto"/>
        <w:jc w:val="center"/>
        <w:rPr>
          <w:rFonts w:hint="eastAsia"/>
        </w:rPr>
      </w:pPr>
      <w:r w:rsidRPr="00CB523B">
        <w:rPr>
          <w:rFonts w:ascii="Times New Roman" w:hAnsi="Times New Roman" w:cs="Times New Roman"/>
          <w:b/>
          <w:bCs/>
          <w:color w:val="000000"/>
          <w:sz w:val="28"/>
          <w:szCs w:val="24"/>
        </w:rPr>
        <w:t>Reply to Comments</w:t>
      </w:r>
    </w:p>
    <w:p w14:paraId="7351FA59" w14:textId="1AA157CB" w:rsidR="006C3E84" w:rsidRDefault="006C3E84" w:rsidP="006C3E84">
      <w:pPr>
        <w:spacing w:line="360" w:lineRule="auto"/>
        <w:rPr>
          <w:rFonts w:ascii="Times New Roman" w:hAnsi="Times New Roman" w:cs="Times New Roman"/>
          <w:sz w:val="24"/>
          <w:szCs w:val="28"/>
        </w:rPr>
      </w:pPr>
      <w:r w:rsidRPr="006C3E84">
        <w:rPr>
          <w:rFonts w:ascii="Times New Roman" w:hAnsi="Times New Roman" w:cs="Times New Roman"/>
          <w:sz w:val="24"/>
          <w:szCs w:val="28"/>
        </w:rPr>
        <w:t xml:space="preserve">The manuscript presents a global gravity modal which includes latest unique HY-2 satellite data, besides the conventional altimetry missions, which were used for the development of DTU21 and </w:t>
      </w:r>
      <w:proofErr w:type="spellStart"/>
      <w:r w:rsidRPr="006C3E84">
        <w:rPr>
          <w:rFonts w:ascii="Times New Roman" w:hAnsi="Times New Roman" w:cs="Times New Roman"/>
          <w:sz w:val="24"/>
          <w:szCs w:val="28"/>
        </w:rPr>
        <w:t>Sandwell&amp;Smith</w:t>
      </w:r>
      <w:proofErr w:type="spellEnd"/>
      <w:r w:rsidRPr="006C3E84">
        <w:rPr>
          <w:rFonts w:ascii="Times New Roman" w:hAnsi="Times New Roman" w:cs="Times New Roman"/>
          <w:sz w:val="24"/>
          <w:szCs w:val="28"/>
        </w:rPr>
        <w:t xml:space="preserve"> V32.1. From the analysis and comparison, it is clear that that the NSOAS24 model is an improvement against the predecessor model NSOAS22. The authors revised and optimized the data preprocessing, data editing, high-frequency noise reduction by mission-specific filter, and gridding procedure. All these steps lead to an improved Global marine gravity model compared to the predecessor model NSOAS22. The latest model NSOAS24 show comparable accuracy to DTU21 and </w:t>
      </w:r>
      <w:proofErr w:type="spellStart"/>
      <w:r w:rsidRPr="006C3E84">
        <w:rPr>
          <w:rFonts w:ascii="Times New Roman" w:hAnsi="Times New Roman" w:cs="Times New Roman"/>
          <w:sz w:val="24"/>
          <w:szCs w:val="28"/>
        </w:rPr>
        <w:t>Sandwell&amp;Smith</w:t>
      </w:r>
      <w:proofErr w:type="spellEnd"/>
      <w:r w:rsidRPr="006C3E84">
        <w:rPr>
          <w:rFonts w:ascii="Times New Roman" w:hAnsi="Times New Roman" w:cs="Times New Roman"/>
          <w:sz w:val="24"/>
          <w:szCs w:val="28"/>
        </w:rPr>
        <w:t xml:space="preserve"> V32.1 model, which are well-known and internationally recognized. It is worth to note that in both NSOAS24 and V32.1 models, the marine gravity is inverted from the along track slope and Deflection of the Verticals. The model presented in this paper nearly outperform the V32.1 model globally and in the </w:t>
      </w:r>
      <w:proofErr w:type="gramStart"/>
      <w:r w:rsidRPr="006C3E84">
        <w:rPr>
          <w:rFonts w:ascii="Times New Roman" w:hAnsi="Times New Roman" w:cs="Times New Roman"/>
          <w:sz w:val="24"/>
          <w:szCs w:val="28"/>
        </w:rPr>
        <w:t>test</w:t>
      </w:r>
      <w:proofErr w:type="gramEnd"/>
      <w:r w:rsidRPr="006C3E84">
        <w:rPr>
          <w:rFonts w:ascii="Times New Roman" w:hAnsi="Times New Roman" w:cs="Times New Roman"/>
          <w:sz w:val="24"/>
          <w:szCs w:val="28"/>
        </w:rPr>
        <w:t xml:space="preserve"> regions as shown by the cross validation with ship borne gravity measurements. In general, the work presented is valuable for optimizing data processing approaches and improving the accuracy of marine gravity models. The manuscript can be accepted with a minor revision.</w:t>
      </w:r>
    </w:p>
    <w:p w14:paraId="76FB57BD" w14:textId="77777777" w:rsidR="006C3E84" w:rsidRPr="00705DD0" w:rsidRDefault="006C3E84" w:rsidP="006C3E84">
      <w:pPr>
        <w:spacing w:line="360" w:lineRule="auto"/>
        <w:rPr>
          <w:rFonts w:ascii="Times New Roman" w:hAnsi="Times New Roman" w:cs="Times New Roman"/>
          <w:sz w:val="24"/>
          <w:szCs w:val="28"/>
        </w:rPr>
      </w:pPr>
    </w:p>
    <w:p w14:paraId="2AFE229E" w14:textId="77777777" w:rsidR="006C3E84" w:rsidRPr="00CB523B" w:rsidRDefault="006C3E84" w:rsidP="006C3E84">
      <w:pPr>
        <w:spacing w:line="360" w:lineRule="auto"/>
        <w:rPr>
          <w:rFonts w:ascii="Times New Roman" w:hAnsi="Times New Roman" w:cs="Times New Roman"/>
          <w:color w:val="FF0000"/>
          <w:sz w:val="24"/>
          <w:szCs w:val="24"/>
          <w:shd w:val="clear" w:color="auto" w:fill="FFFFFF"/>
        </w:rPr>
      </w:pPr>
      <w:r w:rsidRPr="00CB523B">
        <w:rPr>
          <w:rFonts w:ascii="Times New Roman" w:hAnsi="Times New Roman" w:cs="Times New Roman"/>
          <w:color w:val="FF0000"/>
          <w:sz w:val="24"/>
          <w:szCs w:val="24"/>
          <w:shd w:val="clear" w:color="auto" w:fill="FFFFFF"/>
        </w:rPr>
        <w:t>Dear reviewer:</w:t>
      </w:r>
    </w:p>
    <w:p w14:paraId="0D2D4E69" w14:textId="0682F1F2" w:rsidR="006C3E84" w:rsidRDefault="006C3E84" w:rsidP="006C3E84">
      <w:pPr>
        <w:spacing w:line="360" w:lineRule="auto"/>
        <w:rPr>
          <w:rFonts w:ascii="Times New Roman" w:hAnsi="Times New Roman" w:cs="Times New Roman"/>
          <w:color w:val="FF0000"/>
          <w:sz w:val="24"/>
          <w:szCs w:val="24"/>
          <w:shd w:val="clear" w:color="auto" w:fill="FFFFFF"/>
        </w:rPr>
      </w:pPr>
      <w:r w:rsidRPr="00CB523B">
        <w:rPr>
          <w:rFonts w:ascii="Times New Roman" w:hAnsi="Times New Roman" w:cs="Times New Roman"/>
          <w:color w:val="FF0000"/>
          <w:sz w:val="24"/>
          <w:szCs w:val="24"/>
          <w:shd w:val="clear" w:color="auto" w:fill="FFFFFF"/>
        </w:rPr>
        <w:t>The author's team would like to thank you very much for taking your valuable time to review the paper and for providing very valuable feedback and suggestions. We have carefully read your review comments and respond to each of your feedback below.</w:t>
      </w:r>
      <w:r>
        <w:rPr>
          <w:rFonts w:ascii="Times New Roman" w:hAnsi="Times New Roman" w:cs="Times New Roman" w:hint="eastAsia"/>
          <w:color w:val="FF0000"/>
          <w:sz w:val="24"/>
          <w:szCs w:val="24"/>
          <w:shd w:val="clear" w:color="auto" w:fill="FFFFFF"/>
        </w:rPr>
        <w:t xml:space="preserve"> </w:t>
      </w:r>
      <w:r w:rsidRPr="00CB523B">
        <w:rPr>
          <w:rFonts w:ascii="Times New Roman" w:hAnsi="Times New Roman" w:cs="Times New Roman"/>
          <w:color w:val="FF0000"/>
          <w:sz w:val="24"/>
          <w:szCs w:val="24"/>
          <w:shd w:val="clear" w:color="auto" w:fill="FFFFFF"/>
        </w:rPr>
        <w:t>The black font is your review comments, the red font is the explanatory response, and the blue font is the revision in the revised manuscript.</w:t>
      </w:r>
    </w:p>
    <w:p w14:paraId="31156356" w14:textId="3CD3D3B2" w:rsidR="00501F81" w:rsidRDefault="00501F81">
      <w:pPr>
        <w:widowControl/>
        <w:jc w:val="left"/>
        <w:rPr>
          <w:rFonts w:ascii="Times New Roman" w:hAnsi="Times New Roman" w:cs="Times New Roman"/>
          <w:color w:val="FF0000"/>
          <w:sz w:val="24"/>
          <w:szCs w:val="24"/>
          <w:shd w:val="clear" w:color="auto" w:fill="FFFFFF"/>
        </w:rPr>
      </w:pPr>
      <w:r>
        <w:rPr>
          <w:rFonts w:ascii="Times New Roman" w:hAnsi="Times New Roman" w:cs="Times New Roman"/>
          <w:color w:val="FF0000"/>
          <w:sz w:val="24"/>
          <w:szCs w:val="24"/>
          <w:shd w:val="clear" w:color="auto" w:fill="FFFFFF"/>
        </w:rPr>
        <w:br w:type="page"/>
      </w:r>
    </w:p>
    <w:p w14:paraId="5B9D67A0" w14:textId="77777777" w:rsidR="006C3E84" w:rsidRPr="00705DD0" w:rsidRDefault="006C3E84" w:rsidP="006C3E84">
      <w:pPr>
        <w:spacing w:line="360" w:lineRule="auto"/>
        <w:rPr>
          <w:rFonts w:ascii="Times New Roman" w:hAnsi="Times New Roman" w:cs="Times New Roman"/>
          <w:sz w:val="24"/>
          <w:szCs w:val="28"/>
        </w:rPr>
      </w:pPr>
      <w:r w:rsidRPr="00705DD0">
        <w:rPr>
          <w:rFonts w:ascii="Times New Roman" w:hAnsi="Times New Roman" w:cs="Times New Roman"/>
          <w:b/>
          <w:bCs/>
          <w:sz w:val="24"/>
          <w:szCs w:val="28"/>
        </w:rPr>
        <w:lastRenderedPageBreak/>
        <w:t>Detailed comments:</w:t>
      </w:r>
    </w:p>
    <w:p w14:paraId="5252AB03" w14:textId="77777777" w:rsidR="006C3E84" w:rsidRDefault="006C3E84" w:rsidP="006C3E84">
      <w:pPr>
        <w:numPr>
          <w:ilvl w:val="0"/>
          <w:numId w:val="2"/>
        </w:numPr>
        <w:spacing w:line="360" w:lineRule="auto"/>
        <w:rPr>
          <w:rFonts w:ascii="Times New Roman" w:hAnsi="Times New Roman" w:cs="Times New Roman"/>
          <w:sz w:val="24"/>
          <w:szCs w:val="28"/>
        </w:rPr>
      </w:pPr>
      <w:r w:rsidRPr="006C3E84">
        <w:rPr>
          <w:rFonts w:ascii="Times New Roman" w:hAnsi="Times New Roman" w:cs="Times New Roman"/>
          <w:sz w:val="24"/>
          <w:szCs w:val="28"/>
        </w:rPr>
        <w:t>Line 102: As a model developed in 2024, why the Cryosat-2 data is not processed up to year 2024? 5 years of data missing there.</w:t>
      </w:r>
    </w:p>
    <w:p w14:paraId="28897916" w14:textId="72A1378C" w:rsidR="00A51AE4" w:rsidRDefault="00D376CD" w:rsidP="0008239B">
      <w:pPr>
        <w:spacing w:line="360" w:lineRule="auto"/>
        <w:ind w:left="720"/>
        <w:rPr>
          <w:rFonts w:ascii="Times New Roman" w:hAnsi="Times New Roman" w:cs="Times New Roman"/>
          <w:color w:val="FF0000"/>
          <w:sz w:val="24"/>
          <w:szCs w:val="24"/>
          <w:shd w:val="clear" w:color="auto" w:fill="FFFFFF"/>
        </w:rPr>
      </w:pPr>
      <w:r w:rsidRPr="003D552E">
        <w:rPr>
          <w:rFonts w:ascii="Times New Roman" w:hAnsi="Times New Roman" w:cs="Times New Roman"/>
          <w:color w:val="FF0000"/>
          <w:sz w:val="24"/>
          <w:szCs w:val="24"/>
          <w:shd w:val="clear" w:color="auto" w:fill="FFFFFF"/>
        </w:rPr>
        <w:t>Thanks for the suggestion.</w:t>
      </w:r>
      <w:r>
        <w:rPr>
          <w:rFonts w:ascii="Times New Roman" w:hAnsi="Times New Roman" w:cs="Times New Roman" w:hint="eastAsia"/>
          <w:color w:val="FF0000"/>
          <w:sz w:val="24"/>
          <w:szCs w:val="24"/>
          <w:shd w:val="clear" w:color="auto" w:fill="FFFFFF"/>
        </w:rPr>
        <w:t xml:space="preserve"> </w:t>
      </w:r>
      <w:r w:rsidR="00A33B88" w:rsidRPr="00A33B88">
        <w:rPr>
          <w:rFonts w:ascii="Times New Roman" w:hAnsi="Times New Roman" w:cs="Times New Roman"/>
          <w:color w:val="FF0000"/>
          <w:sz w:val="24"/>
          <w:szCs w:val="24"/>
          <w:shd w:val="clear" w:color="auto" w:fill="FFFFFF"/>
        </w:rPr>
        <w:t xml:space="preserve">We utilized CryoSat-2 data spanning from 2010 to 2019 (a 9-year period), which was processed for collinearity and then consolidated into a single dataset. </w:t>
      </w:r>
      <w:r w:rsidR="00AE1763" w:rsidRPr="00AE1763">
        <w:rPr>
          <w:rFonts w:ascii="Times New Roman" w:hAnsi="Times New Roman" w:cs="Times New Roman"/>
          <w:color w:val="FF0000"/>
          <w:sz w:val="24"/>
          <w:szCs w:val="24"/>
          <w:shd w:val="clear" w:color="auto" w:fill="FFFFFF"/>
        </w:rPr>
        <w:t xml:space="preserve">This dataset meets the requirements for </w:t>
      </w:r>
      <w:r w:rsidR="001F3FE2" w:rsidRPr="001F3FE2">
        <w:rPr>
          <w:rFonts w:ascii="Times New Roman" w:hAnsi="Times New Roman" w:cs="Times New Roman"/>
          <w:color w:val="FF0000"/>
          <w:sz w:val="24"/>
          <w:szCs w:val="24"/>
          <w:shd w:val="clear" w:color="auto" w:fill="FFFFFF"/>
        </w:rPr>
        <w:t>data volume</w:t>
      </w:r>
      <w:r w:rsidR="00AE1763" w:rsidRPr="00AE1763">
        <w:rPr>
          <w:rFonts w:ascii="Times New Roman" w:hAnsi="Times New Roman" w:cs="Times New Roman"/>
          <w:color w:val="FF0000"/>
          <w:sz w:val="24"/>
          <w:szCs w:val="24"/>
          <w:shd w:val="clear" w:color="auto" w:fill="FFFFFF"/>
        </w:rPr>
        <w:t xml:space="preserve"> and spatial coverage density. The primary reason for not using data from 2020 onwards is the version updating of the CryoSat-2 data in 2020.</w:t>
      </w:r>
      <w:r w:rsidR="00BC09C8" w:rsidRPr="00A33B88">
        <w:rPr>
          <w:rFonts w:ascii="Times New Roman" w:hAnsi="Times New Roman" w:cs="Times New Roman"/>
          <w:color w:val="FF0000"/>
          <w:sz w:val="24"/>
          <w:szCs w:val="24"/>
          <w:shd w:val="clear" w:color="auto" w:fill="FFFFFF"/>
        </w:rPr>
        <w:t xml:space="preserve"> </w:t>
      </w:r>
      <w:r w:rsidR="00A33B88" w:rsidRPr="00A33B88">
        <w:rPr>
          <w:rFonts w:ascii="Times New Roman" w:hAnsi="Times New Roman" w:cs="Times New Roman"/>
          <w:color w:val="FF0000"/>
          <w:sz w:val="24"/>
          <w:szCs w:val="24"/>
          <w:shd w:val="clear" w:color="auto" w:fill="FFFFFF"/>
        </w:rPr>
        <w:t>This version change necessitates adjustments to our pre</w:t>
      </w:r>
      <w:r w:rsidR="0008239B">
        <w:rPr>
          <w:rFonts w:ascii="Times New Roman" w:hAnsi="Times New Roman" w:cs="Times New Roman" w:hint="eastAsia"/>
          <w:color w:val="FF0000"/>
          <w:sz w:val="24"/>
          <w:szCs w:val="24"/>
          <w:shd w:val="clear" w:color="auto" w:fill="FFFFFF"/>
        </w:rPr>
        <w:t>-</w:t>
      </w:r>
      <w:r w:rsidR="00A33B88" w:rsidRPr="00A33B88">
        <w:rPr>
          <w:rFonts w:ascii="Times New Roman" w:hAnsi="Times New Roman" w:cs="Times New Roman"/>
          <w:color w:val="FF0000"/>
          <w:sz w:val="24"/>
          <w:szCs w:val="24"/>
          <w:shd w:val="clear" w:color="auto" w:fill="FFFFFF"/>
        </w:rPr>
        <w:t>processing methods, particularly with respect to the retracking procedure. In subsequent research, we plan to implement targeted pre</w:t>
      </w:r>
      <w:r w:rsidR="0008239B">
        <w:rPr>
          <w:rFonts w:ascii="Times New Roman" w:hAnsi="Times New Roman" w:cs="Times New Roman" w:hint="eastAsia"/>
          <w:color w:val="FF0000"/>
          <w:sz w:val="24"/>
          <w:szCs w:val="24"/>
          <w:shd w:val="clear" w:color="auto" w:fill="FFFFFF"/>
        </w:rPr>
        <w:t>-</w:t>
      </w:r>
      <w:r w:rsidR="00A33B88" w:rsidRPr="00A33B88">
        <w:rPr>
          <w:rFonts w:ascii="Times New Roman" w:hAnsi="Times New Roman" w:cs="Times New Roman"/>
          <w:color w:val="FF0000"/>
          <w:sz w:val="24"/>
          <w:szCs w:val="24"/>
          <w:shd w:val="clear" w:color="auto" w:fill="FFFFFF"/>
        </w:rPr>
        <w:t>processing for the new data version and incorporate more up-to-date data in future studies to further enhance the model's accuracy.</w:t>
      </w:r>
    </w:p>
    <w:p w14:paraId="048AD7A0" w14:textId="77777777" w:rsidR="00980C40" w:rsidRPr="00BA0265" w:rsidRDefault="00980C40" w:rsidP="00BA0265">
      <w:pPr>
        <w:spacing w:line="360" w:lineRule="auto"/>
        <w:ind w:left="720"/>
        <w:rPr>
          <w:rFonts w:ascii="Times New Roman" w:hAnsi="Times New Roman" w:cs="Times New Roman"/>
          <w:color w:val="FF0000"/>
          <w:sz w:val="24"/>
          <w:szCs w:val="24"/>
          <w:shd w:val="clear" w:color="auto" w:fill="FFFFFF"/>
        </w:rPr>
      </w:pPr>
    </w:p>
    <w:p w14:paraId="487782DB" w14:textId="77777777" w:rsidR="006C3E84" w:rsidRDefault="006C3E84" w:rsidP="006C3E84">
      <w:pPr>
        <w:numPr>
          <w:ilvl w:val="0"/>
          <w:numId w:val="2"/>
        </w:numPr>
        <w:spacing w:line="360" w:lineRule="auto"/>
        <w:rPr>
          <w:rFonts w:ascii="Times New Roman" w:hAnsi="Times New Roman" w:cs="Times New Roman"/>
          <w:sz w:val="24"/>
          <w:szCs w:val="28"/>
        </w:rPr>
      </w:pPr>
      <w:r w:rsidRPr="006C3E84">
        <w:rPr>
          <w:rFonts w:ascii="Times New Roman" w:hAnsi="Times New Roman" w:cs="Times New Roman"/>
          <w:sz w:val="24"/>
          <w:szCs w:val="28"/>
        </w:rPr>
        <w:t xml:space="preserve">Line 120: why in Figure 1 </w:t>
      </w:r>
      <w:proofErr w:type="spellStart"/>
      <w:proofErr w:type="gramStart"/>
      <w:r w:rsidRPr="006C3E84">
        <w:rPr>
          <w:rFonts w:ascii="Times New Roman" w:hAnsi="Times New Roman" w:cs="Times New Roman"/>
          <w:sz w:val="24"/>
          <w:szCs w:val="28"/>
        </w:rPr>
        <w:t>a,b</w:t>
      </w:r>
      <w:proofErr w:type="gramEnd"/>
      <w:r w:rsidRPr="006C3E84">
        <w:rPr>
          <w:rFonts w:ascii="Times New Roman" w:hAnsi="Times New Roman" w:cs="Times New Roman"/>
          <w:sz w:val="24"/>
          <w:szCs w:val="28"/>
        </w:rPr>
        <w:t>,f,g</w:t>
      </w:r>
      <w:proofErr w:type="spellEnd"/>
      <w:r w:rsidRPr="006C3E84">
        <w:rPr>
          <w:rFonts w:ascii="Times New Roman" w:hAnsi="Times New Roman" w:cs="Times New Roman"/>
          <w:sz w:val="24"/>
          <w:szCs w:val="28"/>
        </w:rPr>
        <w:t xml:space="preserve"> visually look so much blurred/white?</w:t>
      </w:r>
    </w:p>
    <w:p w14:paraId="148A7DB0" w14:textId="75E4D992" w:rsidR="00AE1763" w:rsidRDefault="00AE1763" w:rsidP="00620708">
      <w:pPr>
        <w:spacing w:line="360" w:lineRule="auto"/>
        <w:ind w:left="720"/>
        <w:rPr>
          <w:rFonts w:ascii="Times New Roman" w:hAnsi="Times New Roman" w:cs="Times New Roman"/>
          <w:color w:val="FF0000"/>
          <w:sz w:val="24"/>
          <w:szCs w:val="24"/>
          <w:shd w:val="clear" w:color="auto" w:fill="FFFFFF"/>
        </w:rPr>
      </w:pPr>
      <w:r w:rsidRPr="00AE1763">
        <w:rPr>
          <w:rFonts w:ascii="Times New Roman" w:hAnsi="Times New Roman" w:cs="Times New Roman"/>
          <w:color w:val="FF0000"/>
          <w:sz w:val="24"/>
          <w:szCs w:val="24"/>
          <w:shd w:val="clear" w:color="auto" w:fill="FFFFFF"/>
        </w:rPr>
        <w:t xml:space="preserve">In Figure 1, we used the same GMT plotting script and color scale. The likely cause of this effect is the larger spacing between adjacent orbits of both HY-2A and </w:t>
      </w:r>
      <w:proofErr w:type="spellStart"/>
      <w:r w:rsidRPr="00AE1763">
        <w:rPr>
          <w:rFonts w:ascii="Times New Roman" w:hAnsi="Times New Roman" w:cs="Times New Roman"/>
          <w:color w:val="FF0000"/>
          <w:sz w:val="24"/>
          <w:szCs w:val="24"/>
          <w:shd w:val="clear" w:color="auto" w:fill="FFFFFF"/>
        </w:rPr>
        <w:t>Geosat</w:t>
      </w:r>
      <w:proofErr w:type="spellEnd"/>
      <w:r w:rsidRPr="00AE1763">
        <w:rPr>
          <w:rFonts w:ascii="Times New Roman" w:hAnsi="Times New Roman" w:cs="Times New Roman"/>
          <w:color w:val="FF0000"/>
          <w:sz w:val="24"/>
          <w:szCs w:val="24"/>
          <w:shd w:val="clear" w:color="auto" w:fill="FFFFFF"/>
        </w:rPr>
        <w:t xml:space="preserve">. For example, during the Geodetic Mission (GM) phase, HY-2A's repeat cycle is 168 days, and the spacing between adjacent orbits is 17.31 km. By contrast, CryoSat-2’s GM phase has a repeat cycle of 369 days, with an average ground </w:t>
      </w:r>
      <w:r w:rsidRPr="00E00677">
        <w:rPr>
          <w:rFonts w:ascii="Times New Roman" w:hAnsi="Times New Roman" w:cs="Times New Roman"/>
          <w:color w:val="FF0000"/>
          <w:sz w:val="24"/>
          <w:szCs w:val="24"/>
          <w:shd w:val="clear" w:color="auto" w:fill="FFFFFF"/>
        </w:rPr>
        <w:t>trajectory</w:t>
      </w:r>
      <w:r w:rsidRPr="00AE1763">
        <w:rPr>
          <w:rFonts w:ascii="Times New Roman" w:hAnsi="Times New Roman" w:cs="Times New Roman"/>
          <w:color w:val="FF0000"/>
          <w:sz w:val="24"/>
          <w:szCs w:val="24"/>
          <w:shd w:val="clear" w:color="auto" w:fill="FFFFFF"/>
        </w:rPr>
        <w:t xml:space="preserve"> spacing of only 7–8 km around the equator. This results in less dense data coverage compared to other satellites, causing Figures 1a, b, f, and g to appear visually more blurred or white.</w:t>
      </w:r>
    </w:p>
    <w:p w14:paraId="1AE88082" w14:textId="25FC5F44" w:rsidR="00980C40" w:rsidRDefault="007F0188" w:rsidP="006C3E84">
      <w:pPr>
        <w:spacing w:line="360" w:lineRule="auto"/>
        <w:ind w:left="720"/>
        <w:rPr>
          <w:rFonts w:ascii="Times New Roman" w:hAnsi="Times New Roman" w:cs="Times New Roman"/>
          <w:sz w:val="24"/>
          <w:szCs w:val="28"/>
        </w:rPr>
      </w:pPr>
      <w:r w:rsidRPr="00A468DA">
        <w:rPr>
          <w:rFonts w:ascii="Times New Roman" w:hAnsi="Times New Roman" w:cs="Times New Roman"/>
          <w:noProof/>
          <w:color w:val="FF0000"/>
        </w:rPr>
        <w:drawing>
          <wp:inline distT="0" distB="0" distL="0" distR="0" wp14:anchorId="75F43C43" wp14:editId="44D8B95D">
            <wp:extent cx="5042989" cy="1726387"/>
            <wp:effectExtent l="0" t="0" r="0" b="0"/>
            <wp:docPr id="6916503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071010" cy="1735980"/>
                    </a:xfrm>
                    <a:prstGeom prst="rect">
                      <a:avLst/>
                    </a:prstGeom>
                    <a:noFill/>
                    <a:ln>
                      <a:noFill/>
                    </a:ln>
                  </pic:spPr>
                </pic:pic>
              </a:graphicData>
            </a:graphic>
          </wp:inline>
        </w:drawing>
      </w:r>
    </w:p>
    <w:p w14:paraId="3ADC3E97" w14:textId="77777777" w:rsidR="007F0188" w:rsidRPr="007F0188" w:rsidRDefault="007F0188" w:rsidP="007F0188">
      <w:pPr>
        <w:jc w:val="center"/>
        <w:rPr>
          <w:rFonts w:ascii="Times New Roman" w:eastAsia="宋体" w:hAnsi="Times New Roman" w:cs="Times New Roman"/>
          <w:color w:val="FF0000"/>
        </w:rPr>
      </w:pPr>
      <w:r w:rsidRPr="007F0188">
        <w:rPr>
          <w:rFonts w:ascii="Times New Roman" w:eastAsia="宋体" w:hAnsi="Times New Roman" w:cs="Times New Roman"/>
          <w:b/>
          <w:bCs/>
          <w:color w:val="FF0000"/>
        </w:rPr>
        <w:t>Figure 1.</w:t>
      </w:r>
      <w:r w:rsidRPr="007F0188">
        <w:rPr>
          <w:rFonts w:ascii="Times New Roman" w:eastAsia="宋体" w:hAnsi="Times New Roman" w:cs="Times New Roman"/>
          <w:color w:val="FF0000"/>
        </w:rPr>
        <w:t xml:space="preserve"> Slope plot of satellite ascent/descent at different orbital inclinations</w:t>
      </w:r>
      <w:r w:rsidRPr="007F0188">
        <w:rPr>
          <w:rFonts w:ascii="Times New Roman" w:eastAsia="宋体" w:hAnsi="Times New Roman" w:cs="Times New Roman" w:hint="eastAsia"/>
          <w:color w:val="FF0000"/>
        </w:rPr>
        <w:t xml:space="preserve"> </w:t>
      </w:r>
      <w:r w:rsidRPr="007F0188">
        <w:rPr>
          <w:rFonts w:ascii="Times New Roman" w:eastAsia="宋体" w:hAnsi="Times New Roman" w:cs="Times New Roman"/>
          <w:color w:val="FF0000"/>
        </w:rPr>
        <w:t>(a,</w:t>
      </w:r>
      <w:r w:rsidRPr="007F0188">
        <w:rPr>
          <w:rFonts w:ascii="Times New Roman" w:eastAsia="宋体" w:hAnsi="Times New Roman" w:cs="Times New Roman" w:hint="eastAsia"/>
          <w:color w:val="FF0000"/>
        </w:rPr>
        <w:t xml:space="preserve"> </w:t>
      </w:r>
      <w:r w:rsidRPr="007F0188">
        <w:rPr>
          <w:rFonts w:ascii="Times New Roman" w:eastAsia="宋体" w:hAnsi="Times New Roman" w:cs="Times New Roman"/>
          <w:color w:val="FF0000"/>
        </w:rPr>
        <w:t>b,</w:t>
      </w:r>
      <w:r w:rsidRPr="007F0188">
        <w:rPr>
          <w:rFonts w:ascii="Times New Roman" w:eastAsia="宋体" w:hAnsi="Times New Roman" w:cs="Times New Roman" w:hint="eastAsia"/>
          <w:color w:val="FF0000"/>
        </w:rPr>
        <w:t xml:space="preserve"> </w:t>
      </w:r>
      <w:r w:rsidRPr="007F0188">
        <w:rPr>
          <w:rFonts w:ascii="Times New Roman" w:eastAsia="宋体" w:hAnsi="Times New Roman" w:cs="Times New Roman"/>
          <w:color w:val="FF0000"/>
        </w:rPr>
        <w:t>c,</w:t>
      </w:r>
      <w:r w:rsidRPr="007F0188">
        <w:rPr>
          <w:rFonts w:ascii="Times New Roman" w:eastAsia="宋体" w:hAnsi="Times New Roman" w:cs="Times New Roman" w:hint="eastAsia"/>
          <w:color w:val="FF0000"/>
        </w:rPr>
        <w:t xml:space="preserve"> </w:t>
      </w:r>
      <w:r w:rsidRPr="007F0188">
        <w:rPr>
          <w:rFonts w:ascii="Times New Roman" w:eastAsia="宋体" w:hAnsi="Times New Roman" w:cs="Times New Roman"/>
          <w:color w:val="FF0000"/>
        </w:rPr>
        <w:t>d,</w:t>
      </w:r>
      <w:r w:rsidRPr="007F0188">
        <w:rPr>
          <w:rFonts w:ascii="Times New Roman" w:eastAsia="宋体" w:hAnsi="Times New Roman" w:cs="Times New Roman" w:hint="eastAsia"/>
          <w:color w:val="FF0000"/>
        </w:rPr>
        <w:t xml:space="preserve"> </w:t>
      </w:r>
      <w:r w:rsidRPr="007F0188">
        <w:rPr>
          <w:rFonts w:ascii="Times New Roman" w:eastAsia="宋体" w:hAnsi="Times New Roman" w:cs="Times New Roman"/>
          <w:color w:val="FF0000"/>
        </w:rPr>
        <w:t xml:space="preserve">e </w:t>
      </w:r>
      <w:r w:rsidRPr="007F0188">
        <w:rPr>
          <w:rFonts w:ascii="Times New Roman" w:eastAsia="宋体" w:hAnsi="Times New Roman" w:cs="Times New Roman"/>
          <w:color w:val="FF0000"/>
        </w:rPr>
        <w:lastRenderedPageBreak/>
        <w:t xml:space="preserve">represent ascending track </w:t>
      </w:r>
      <w:r w:rsidRPr="007F0188">
        <w:rPr>
          <w:rFonts w:ascii="Times New Roman" w:eastAsia="宋体" w:hAnsi="Times New Roman" w:cs="Times New Roman" w:hint="eastAsia"/>
          <w:color w:val="FF0000"/>
        </w:rPr>
        <w:t>slope</w:t>
      </w:r>
      <w:r w:rsidRPr="007F0188">
        <w:rPr>
          <w:rFonts w:ascii="Times New Roman" w:eastAsia="宋体" w:hAnsi="Times New Roman" w:cs="Times New Roman"/>
          <w:color w:val="FF0000"/>
        </w:rPr>
        <w:t>s for HY-2A</w:t>
      </w:r>
      <w:r w:rsidRPr="007F0188">
        <w:rPr>
          <w:rFonts w:ascii="Times New Roman" w:eastAsia="宋体" w:hAnsi="Times New Roman" w:cs="Times New Roman" w:hint="eastAsia"/>
          <w:color w:val="FF0000"/>
        </w:rPr>
        <w:t xml:space="preserve"> (99.3</w:t>
      </w:r>
      <w:r w:rsidRPr="007F0188">
        <w:rPr>
          <w:rFonts w:ascii="Times New Roman" w:hAnsi="Times New Roman" w:cs="Times New Roman" w:hint="eastAsia"/>
          <w:color w:val="FF0000"/>
          <w:szCs w:val="21"/>
        </w:rPr>
        <w:t>°</w:t>
      </w:r>
      <w:r w:rsidRPr="007F0188">
        <w:rPr>
          <w:rFonts w:ascii="Times New Roman" w:eastAsia="宋体" w:hAnsi="Times New Roman" w:cs="Times New Roman" w:hint="eastAsia"/>
          <w:color w:val="FF0000"/>
        </w:rPr>
        <w:t>)</w:t>
      </w:r>
      <w:r w:rsidRPr="007F0188">
        <w:rPr>
          <w:rFonts w:ascii="Times New Roman" w:eastAsia="宋体" w:hAnsi="Times New Roman" w:cs="Times New Roman"/>
          <w:color w:val="FF0000"/>
        </w:rPr>
        <w:t xml:space="preserve">, </w:t>
      </w:r>
      <w:proofErr w:type="spellStart"/>
      <w:r w:rsidRPr="007F0188">
        <w:rPr>
          <w:rFonts w:ascii="Times New Roman" w:eastAsia="宋体" w:hAnsi="Times New Roman" w:cs="Times New Roman"/>
          <w:color w:val="FF0000"/>
        </w:rPr>
        <w:t>G</w:t>
      </w:r>
      <w:r w:rsidRPr="007F0188">
        <w:rPr>
          <w:rFonts w:ascii="Times New Roman" w:eastAsia="宋体" w:hAnsi="Times New Roman" w:cs="Times New Roman" w:hint="eastAsia"/>
          <w:color w:val="FF0000"/>
        </w:rPr>
        <w:t>eosat</w:t>
      </w:r>
      <w:proofErr w:type="spellEnd"/>
      <w:r w:rsidRPr="007F0188">
        <w:rPr>
          <w:rFonts w:ascii="Times New Roman" w:eastAsia="宋体" w:hAnsi="Times New Roman" w:cs="Times New Roman" w:hint="eastAsia"/>
          <w:color w:val="FF0000"/>
        </w:rPr>
        <w:t xml:space="preserve"> (</w:t>
      </w:r>
      <w:r w:rsidRPr="007F0188">
        <w:rPr>
          <w:rFonts w:ascii="Times New Roman" w:hAnsi="Times New Roman" w:cs="Times New Roman" w:hint="eastAsia"/>
          <w:color w:val="FF0000"/>
          <w:szCs w:val="21"/>
        </w:rPr>
        <w:t>108</w:t>
      </w:r>
      <w:r w:rsidRPr="007F0188">
        <w:rPr>
          <w:rFonts w:ascii="Times New Roman" w:hAnsi="Times New Roman" w:cs="Times New Roman" w:hint="eastAsia"/>
          <w:color w:val="FF0000"/>
          <w:szCs w:val="21"/>
        </w:rPr>
        <w:t>°</w:t>
      </w:r>
      <w:r w:rsidRPr="007F0188">
        <w:rPr>
          <w:rFonts w:ascii="Times New Roman" w:eastAsia="宋体" w:hAnsi="Times New Roman" w:cs="Times New Roman" w:hint="eastAsia"/>
          <w:color w:val="FF0000"/>
        </w:rPr>
        <w:t>)</w:t>
      </w:r>
      <w:r w:rsidRPr="007F0188">
        <w:rPr>
          <w:rFonts w:ascii="Times New Roman" w:eastAsia="宋体" w:hAnsi="Times New Roman" w:cs="Times New Roman"/>
          <w:color w:val="FF0000"/>
        </w:rPr>
        <w:t>, J</w:t>
      </w:r>
      <w:r w:rsidRPr="007F0188">
        <w:rPr>
          <w:rFonts w:ascii="Times New Roman" w:eastAsia="宋体" w:hAnsi="Times New Roman" w:cs="Times New Roman" w:hint="eastAsia"/>
          <w:color w:val="FF0000"/>
        </w:rPr>
        <w:t>ason-</w:t>
      </w:r>
      <w:r w:rsidRPr="007F0188">
        <w:rPr>
          <w:rFonts w:ascii="Times New Roman" w:eastAsia="宋体" w:hAnsi="Times New Roman" w:cs="Times New Roman"/>
          <w:color w:val="FF0000"/>
        </w:rPr>
        <w:t>2</w:t>
      </w:r>
      <w:r w:rsidRPr="007F0188">
        <w:rPr>
          <w:rFonts w:ascii="Times New Roman" w:eastAsia="宋体" w:hAnsi="Times New Roman" w:cs="Times New Roman" w:hint="eastAsia"/>
          <w:color w:val="FF0000"/>
        </w:rPr>
        <w:t xml:space="preserve"> (</w:t>
      </w:r>
      <w:r w:rsidRPr="007F0188">
        <w:rPr>
          <w:rFonts w:ascii="Times New Roman" w:hAnsi="Times New Roman" w:cs="Times New Roman" w:hint="eastAsia"/>
          <w:color w:val="FF0000"/>
          <w:szCs w:val="21"/>
        </w:rPr>
        <w:t>66</w:t>
      </w:r>
      <w:r w:rsidRPr="007F0188">
        <w:rPr>
          <w:rFonts w:ascii="Times New Roman" w:hAnsi="Times New Roman" w:cs="Times New Roman" w:hint="eastAsia"/>
          <w:color w:val="FF0000"/>
          <w:szCs w:val="21"/>
        </w:rPr>
        <w:t>°</w:t>
      </w:r>
      <w:r w:rsidRPr="007F0188">
        <w:rPr>
          <w:rFonts w:ascii="Times New Roman" w:eastAsia="宋体" w:hAnsi="Times New Roman" w:cs="Times New Roman" w:hint="eastAsia"/>
          <w:color w:val="FF0000"/>
        </w:rPr>
        <w:t>)</w:t>
      </w:r>
      <w:r w:rsidRPr="007F0188">
        <w:rPr>
          <w:rFonts w:ascii="Times New Roman" w:eastAsia="宋体" w:hAnsi="Times New Roman" w:cs="Times New Roman"/>
          <w:color w:val="FF0000"/>
        </w:rPr>
        <w:t xml:space="preserve">, </w:t>
      </w:r>
      <w:r w:rsidRPr="007F0188">
        <w:rPr>
          <w:rFonts w:ascii="Times New Roman" w:eastAsia="等线" w:hAnsi="Times New Roman" w:cs="Times New Roman"/>
          <w:color w:val="FF0000"/>
          <w:kern w:val="24"/>
          <w:szCs w:val="21"/>
        </w:rPr>
        <w:t>SARAL/</w:t>
      </w:r>
      <w:proofErr w:type="spellStart"/>
      <w:r w:rsidRPr="007F0188">
        <w:rPr>
          <w:rFonts w:ascii="Times New Roman" w:eastAsia="等线" w:hAnsi="Times New Roman" w:cs="Times New Roman"/>
          <w:color w:val="FF0000"/>
          <w:kern w:val="24"/>
          <w:szCs w:val="21"/>
        </w:rPr>
        <w:t>AltiKa</w:t>
      </w:r>
      <w:proofErr w:type="spellEnd"/>
      <w:r w:rsidRPr="007F0188">
        <w:rPr>
          <w:rFonts w:ascii="Times New Roman" w:eastAsia="等线" w:hAnsi="Times New Roman" w:cs="Times New Roman" w:hint="eastAsia"/>
          <w:color w:val="FF0000"/>
          <w:kern w:val="24"/>
          <w:szCs w:val="21"/>
        </w:rPr>
        <w:t xml:space="preserve"> (</w:t>
      </w:r>
      <w:r w:rsidRPr="007F0188">
        <w:rPr>
          <w:rFonts w:ascii="Times New Roman" w:hAnsi="Times New Roman" w:cs="Times New Roman" w:hint="eastAsia"/>
          <w:color w:val="FF0000"/>
          <w:szCs w:val="21"/>
        </w:rPr>
        <w:t>98.55</w:t>
      </w:r>
      <w:r w:rsidRPr="007F0188">
        <w:rPr>
          <w:rFonts w:ascii="Times New Roman" w:hAnsi="Times New Roman" w:cs="Times New Roman" w:hint="eastAsia"/>
          <w:color w:val="FF0000"/>
          <w:szCs w:val="21"/>
        </w:rPr>
        <w:t>°</w:t>
      </w:r>
      <w:r w:rsidRPr="007F0188">
        <w:rPr>
          <w:rFonts w:ascii="Times New Roman" w:eastAsia="等线" w:hAnsi="Times New Roman" w:cs="Times New Roman" w:hint="eastAsia"/>
          <w:color w:val="FF0000"/>
          <w:kern w:val="24"/>
          <w:szCs w:val="21"/>
        </w:rPr>
        <w:t>)</w:t>
      </w:r>
      <w:r w:rsidRPr="007F0188">
        <w:rPr>
          <w:rFonts w:ascii="Times New Roman" w:eastAsia="宋体" w:hAnsi="Times New Roman" w:cs="Times New Roman"/>
          <w:color w:val="FF0000"/>
        </w:rPr>
        <w:t xml:space="preserve">, </w:t>
      </w:r>
      <w:r w:rsidRPr="007F0188">
        <w:rPr>
          <w:rFonts w:ascii="Times New Roman" w:eastAsia="等线" w:hAnsi="Times New Roman" w:cs="Times New Roman"/>
          <w:color w:val="FF0000"/>
          <w:kern w:val="24"/>
          <w:szCs w:val="21"/>
        </w:rPr>
        <w:t>CryoSat-2</w:t>
      </w:r>
      <w:r w:rsidRPr="007F0188">
        <w:rPr>
          <w:rFonts w:ascii="Times New Roman" w:eastAsia="等线" w:hAnsi="Times New Roman" w:cs="Times New Roman" w:hint="eastAsia"/>
          <w:color w:val="FF0000"/>
          <w:kern w:val="24"/>
          <w:szCs w:val="21"/>
        </w:rPr>
        <w:t xml:space="preserve"> (</w:t>
      </w:r>
      <w:r w:rsidRPr="007F0188">
        <w:rPr>
          <w:rFonts w:ascii="Times New Roman" w:hAnsi="Times New Roman" w:cs="Times New Roman" w:hint="eastAsia"/>
          <w:color w:val="FF0000"/>
          <w:szCs w:val="21"/>
        </w:rPr>
        <w:t>92</w:t>
      </w:r>
      <w:r w:rsidRPr="007F0188">
        <w:rPr>
          <w:rFonts w:ascii="Times New Roman" w:hAnsi="Times New Roman" w:cs="Times New Roman" w:hint="eastAsia"/>
          <w:color w:val="FF0000"/>
          <w:szCs w:val="21"/>
        </w:rPr>
        <w:t>°</w:t>
      </w:r>
      <w:r w:rsidRPr="007F0188">
        <w:rPr>
          <w:rFonts w:ascii="Times New Roman" w:eastAsia="等线" w:hAnsi="Times New Roman" w:cs="Times New Roman" w:hint="eastAsia"/>
          <w:color w:val="FF0000"/>
          <w:kern w:val="24"/>
          <w:szCs w:val="21"/>
        </w:rPr>
        <w:t xml:space="preserve">) </w:t>
      </w:r>
      <w:r w:rsidRPr="007F0188">
        <w:rPr>
          <w:rFonts w:ascii="Times New Roman" w:eastAsia="宋体" w:hAnsi="Times New Roman" w:cs="Times New Roman"/>
          <w:color w:val="FF0000"/>
        </w:rPr>
        <w:t>respectively; f,</w:t>
      </w:r>
      <w:r w:rsidRPr="007F0188">
        <w:rPr>
          <w:rFonts w:ascii="Times New Roman" w:eastAsia="宋体" w:hAnsi="Times New Roman" w:cs="Times New Roman" w:hint="eastAsia"/>
          <w:color w:val="FF0000"/>
        </w:rPr>
        <w:t xml:space="preserve"> </w:t>
      </w:r>
      <w:r w:rsidRPr="007F0188">
        <w:rPr>
          <w:rFonts w:ascii="Times New Roman" w:eastAsia="宋体" w:hAnsi="Times New Roman" w:cs="Times New Roman"/>
          <w:color w:val="FF0000"/>
        </w:rPr>
        <w:t>g,</w:t>
      </w:r>
      <w:r w:rsidRPr="007F0188">
        <w:rPr>
          <w:rFonts w:ascii="Times New Roman" w:eastAsia="宋体" w:hAnsi="Times New Roman" w:cs="Times New Roman" w:hint="eastAsia"/>
          <w:color w:val="FF0000"/>
        </w:rPr>
        <w:t xml:space="preserve"> </w:t>
      </w:r>
      <w:r w:rsidRPr="007F0188">
        <w:rPr>
          <w:rFonts w:ascii="Times New Roman" w:eastAsia="宋体" w:hAnsi="Times New Roman" w:cs="Times New Roman"/>
          <w:color w:val="FF0000"/>
        </w:rPr>
        <w:t>h,</w:t>
      </w:r>
      <w:r w:rsidRPr="007F0188">
        <w:rPr>
          <w:rFonts w:ascii="Times New Roman" w:eastAsia="宋体" w:hAnsi="Times New Roman" w:cs="Times New Roman" w:hint="eastAsia"/>
          <w:color w:val="FF0000"/>
        </w:rPr>
        <w:t xml:space="preserve"> </w:t>
      </w:r>
      <w:proofErr w:type="spellStart"/>
      <w:r w:rsidRPr="007F0188">
        <w:rPr>
          <w:rFonts w:ascii="Times New Roman" w:eastAsia="宋体" w:hAnsi="Times New Roman" w:cs="Times New Roman"/>
          <w:color w:val="FF0000"/>
        </w:rPr>
        <w:t>i</w:t>
      </w:r>
      <w:proofErr w:type="spellEnd"/>
      <w:r w:rsidRPr="007F0188">
        <w:rPr>
          <w:rFonts w:ascii="Times New Roman" w:eastAsia="宋体" w:hAnsi="Times New Roman" w:cs="Times New Roman"/>
          <w:color w:val="FF0000"/>
        </w:rPr>
        <w:t>,</w:t>
      </w:r>
      <w:r w:rsidRPr="007F0188">
        <w:rPr>
          <w:rFonts w:ascii="Times New Roman" w:eastAsia="宋体" w:hAnsi="Times New Roman" w:cs="Times New Roman" w:hint="eastAsia"/>
          <w:color w:val="FF0000"/>
        </w:rPr>
        <w:t xml:space="preserve"> </w:t>
      </w:r>
      <w:r w:rsidRPr="007F0188">
        <w:rPr>
          <w:rFonts w:ascii="Times New Roman" w:eastAsia="宋体" w:hAnsi="Times New Roman" w:cs="Times New Roman"/>
          <w:color w:val="FF0000"/>
        </w:rPr>
        <w:t xml:space="preserve">j represent descending track </w:t>
      </w:r>
      <w:r w:rsidRPr="007F0188">
        <w:rPr>
          <w:rFonts w:ascii="Times New Roman" w:eastAsia="宋体" w:hAnsi="Times New Roman" w:cs="Times New Roman" w:hint="eastAsia"/>
          <w:color w:val="FF0000"/>
        </w:rPr>
        <w:t>slopes</w:t>
      </w:r>
      <w:r w:rsidRPr="007F0188">
        <w:rPr>
          <w:rFonts w:ascii="Times New Roman" w:eastAsia="宋体" w:hAnsi="Times New Roman" w:cs="Times New Roman"/>
          <w:color w:val="FF0000"/>
        </w:rPr>
        <w:t xml:space="preserve"> for HY-2A, </w:t>
      </w:r>
      <w:proofErr w:type="spellStart"/>
      <w:r w:rsidRPr="007F0188">
        <w:rPr>
          <w:rFonts w:ascii="Times New Roman" w:eastAsia="宋体" w:hAnsi="Times New Roman" w:cs="Times New Roman"/>
          <w:color w:val="FF0000"/>
        </w:rPr>
        <w:t>G</w:t>
      </w:r>
      <w:r w:rsidRPr="007F0188">
        <w:rPr>
          <w:rFonts w:ascii="Times New Roman" w:eastAsia="宋体" w:hAnsi="Times New Roman" w:cs="Times New Roman" w:hint="eastAsia"/>
          <w:color w:val="FF0000"/>
        </w:rPr>
        <w:t>eosat</w:t>
      </w:r>
      <w:proofErr w:type="spellEnd"/>
      <w:r w:rsidRPr="007F0188">
        <w:rPr>
          <w:rFonts w:ascii="Times New Roman" w:eastAsia="宋体" w:hAnsi="Times New Roman" w:cs="Times New Roman"/>
          <w:color w:val="FF0000"/>
        </w:rPr>
        <w:t>, J</w:t>
      </w:r>
      <w:r w:rsidRPr="007F0188">
        <w:rPr>
          <w:rFonts w:ascii="Times New Roman" w:eastAsia="宋体" w:hAnsi="Times New Roman" w:cs="Times New Roman" w:hint="eastAsia"/>
          <w:color w:val="FF0000"/>
        </w:rPr>
        <w:t>ason-</w:t>
      </w:r>
      <w:r w:rsidRPr="007F0188">
        <w:rPr>
          <w:rFonts w:ascii="Times New Roman" w:eastAsia="宋体" w:hAnsi="Times New Roman" w:cs="Times New Roman"/>
          <w:color w:val="FF0000"/>
        </w:rPr>
        <w:t xml:space="preserve">2, </w:t>
      </w:r>
      <w:r w:rsidRPr="007F0188">
        <w:rPr>
          <w:rFonts w:ascii="Times New Roman" w:eastAsia="等线" w:hAnsi="Times New Roman" w:cs="Times New Roman"/>
          <w:color w:val="FF0000"/>
          <w:kern w:val="24"/>
          <w:szCs w:val="21"/>
        </w:rPr>
        <w:t>SARAL/</w:t>
      </w:r>
      <w:proofErr w:type="spellStart"/>
      <w:r w:rsidRPr="007F0188">
        <w:rPr>
          <w:rFonts w:ascii="Times New Roman" w:eastAsia="等线" w:hAnsi="Times New Roman" w:cs="Times New Roman"/>
          <w:color w:val="FF0000"/>
          <w:kern w:val="24"/>
          <w:szCs w:val="21"/>
        </w:rPr>
        <w:t>AltiKa</w:t>
      </w:r>
      <w:proofErr w:type="spellEnd"/>
      <w:r w:rsidRPr="007F0188">
        <w:rPr>
          <w:rFonts w:ascii="Times New Roman" w:eastAsia="宋体" w:hAnsi="Times New Roman" w:cs="Times New Roman"/>
          <w:color w:val="FF0000"/>
        </w:rPr>
        <w:t xml:space="preserve">, </w:t>
      </w:r>
      <w:r w:rsidRPr="007F0188">
        <w:rPr>
          <w:rFonts w:ascii="Times New Roman" w:eastAsia="等线" w:hAnsi="Times New Roman" w:cs="Times New Roman"/>
          <w:color w:val="FF0000"/>
          <w:kern w:val="24"/>
          <w:szCs w:val="21"/>
        </w:rPr>
        <w:t>CryoSat-2</w:t>
      </w:r>
      <w:r w:rsidRPr="007F0188">
        <w:rPr>
          <w:rFonts w:ascii="Times New Roman" w:eastAsia="宋体" w:hAnsi="Times New Roman" w:cs="Times New Roman"/>
          <w:color w:val="FF0000"/>
        </w:rPr>
        <w:t xml:space="preserve"> respectively</w:t>
      </w:r>
      <w:r w:rsidRPr="007F0188">
        <w:rPr>
          <w:rFonts w:ascii="Times New Roman" w:eastAsia="宋体" w:hAnsi="Times New Roman" w:cs="Times New Roman" w:hint="eastAsia"/>
          <w:color w:val="FF0000"/>
        </w:rPr>
        <w:t>).</w:t>
      </w:r>
    </w:p>
    <w:p w14:paraId="7DB8F000" w14:textId="77777777" w:rsidR="007F0188" w:rsidRPr="007F0188" w:rsidRDefault="007F0188" w:rsidP="006C3E84">
      <w:pPr>
        <w:spacing w:line="360" w:lineRule="auto"/>
        <w:ind w:left="720"/>
        <w:rPr>
          <w:rFonts w:ascii="Times New Roman" w:hAnsi="Times New Roman" w:cs="Times New Roman"/>
          <w:sz w:val="24"/>
          <w:szCs w:val="28"/>
        </w:rPr>
      </w:pPr>
    </w:p>
    <w:p w14:paraId="2BE3F390" w14:textId="77777777" w:rsidR="006C3E84" w:rsidRDefault="006C3E84" w:rsidP="006C3E84">
      <w:pPr>
        <w:numPr>
          <w:ilvl w:val="0"/>
          <w:numId w:val="2"/>
        </w:numPr>
        <w:spacing w:line="360" w:lineRule="auto"/>
        <w:rPr>
          <w:rFonts w:ascii="Times New Roman" w:hAnsi="Times New Roman" w:cs="Times New Roman"/>
          <w:sz w:val="24"/>
          <w:szCs w:val="28"/>
        </w:rPr>
      </w:pPr>
      <w:r w:rsidRPr="006C3E84">
        <w:rPr>
          <w:rFonts w:ascii="Times New Roman" w:hAnsi="Times New Roman" w:cs="Times New Roman"/>
          <w:sz w:val="24"/>
          <w:szCs w:val="28"/>
        </w:rPr>
        <w:t xml:space="preserve">Line 293: </w:t>
      </w:r>
      <w:bookmarkStart w:id="0" w:name="_Hlk185929541"/>
      <w:r w:rsidRPr="006C3E84">
        <w:rPr>
          <w:rFonts w:ascii="Times New Roman" w:hAnsi="Times New Roman" w:cs="Times New Roman"/>
          <w:sz w:val="24"/>
          <w:szCs w:val="28"/>
        </w:rPr>
        <w:t>Matric singularity</w:t>
      </w:r>
      <w:bookmarkEnd w:id="0"/>
      <w:r w:rsidRPr="006C3E84">
        <w:rPr>
          <w:rFonts w:ascii="Times New Roman" w:hAnsi="Times New Roman" w:cs="Times New Roman"/>
          <w:sz w:val="24"/>
          <w:szCs w:val="28"/>
        </w:rPr>
        <w:t>.</w:t>
      </w:r>
    </w:p>
    <w:p w14:paraId="1E0748E5" w14:textId="2D52947D" w:rsidR="003D552E" w:rsidRPr="003D552E" w:rsidRDefault="003D552E" w:rsidP="003D552E">
      <w:pPr>
        <w:pStyle w:val="a3"/>
        <w:spacing w:line="360" w:lineRule="auto"/>
        <w:ind w:left="720" w:firstLineChars="0" w:firstLine="0"/>
        <w:rPr>
          <w:rFonts w:ascii="Times New Roman" w:hAnsi="Times New Roman" w:cs="Times New Roman"/>
          <w:sz w:val="24"/>
          <w:szCs w:val="24"/>
        </w:rPr>
      </w:pPr>
      <w:r w:rsidRPr="003D552E">
        <w:rPr>
          <w:rFonts w:ascii="Times New Roman" w:hAnsi="Times New Roman" w:cs="Times New Roman"/>
          <w:color w:val="FF0000"/>
          <w:sz w:val="24"/>
          <w:szCs w:val="24"/>
          <w:shd w:val="clear" w:color="auto" w:fill="FFFFFF"/>
        </w:rPr>
        <w:t xml:space="preserve">Thanks for the suggestion. </w:t>
      </w:r>
      <w:r>
        <w:rPr>
          <w:rFonts w:ascii="Times New Roman" w:hAnsi="Times New Roman" w:cs="Times New Roman" w:hint="eastAsia"/>
          <w:color w:val="FF0000"/>
          <w:sz w:val="24"/>
          <w:szCs w:val="24"/>
          <w:shd w:val="clear" w:color="auto" w:fill="FFFFFF"/>
        </w:rPr>
        <w:t>It</w:t>
      </w:r>
      <w:r w:rsidRPr="003D552E">
        <w:rPr>
          <w:rFonts w:ascii="Times New Roman" w:hAnsi="Times New Roman" w:cs="Times New Roman"/>
          <w:color w:val="FF0000"/>
          <w:sz w:val="24"/>
          <w:szCs w:val="24"/>
          <w:shd w:val="clear" w:color="auto" w:fill="FFFFFF"/>
        </w:rPr>
        <w:t xml:space="preserve"> ha</w:t>
      </w:r>
      <w:r>
        <w:rPr>
          <w:rFonts w:ascii="Times New Roman" w:hAnsi="Times New Roman" w:cs="Times New Roman" w:hint="eastAsia"/>
          <w:color w:val="FF0000"/>
          <w:sz w:val="24"/>
          <w:szCs w:val="24"/>
          <w:shd w:val="clear" w:color="auto" w:fill="FFFFFF"/>
        </w:rPr>
        <w:t>s</w:t>
      </w:r>
      <w:r w:rsidRPr="003D552E">
        <w:rPr>
          <w:rFonts w:ascii="Times New Roman" w:hAnsi="Times New Roman" w:cs="Times New Roman"/>
          <w:color w:val="FF0000"/>
          <w:sz w:val="24"/>
          <w:szCs w:val="24"/>
          <w:shd w:val="clear" w:color="auto" w:fill="FFFFFF"/>
        </w:rPr>
        <w:t xml:space="preserve"> been changed in the revised manuscript. </w:t>
      </w:r>
      <w:r w:rsidRPr="00887042">
        <w:rPr>
          <w:rFonts w:ascii="Times New Roman" w:hAnsi="Times New Roman" w:cs="Times New Roman"/>
          <w:color w:val="FF0000"/>
          <w:sz w:val="24"/>
          <w:szCs w:val="24"/>
          <w:shd w:val="clear" w:color="auto" w:fill="FFFFFF"/>
        </w:rPr>
        <w:t>The modifications in the revised manuscript are as follows.</w:t>
      </w:r>
    </w:p>
    <w:p w14:paraId="6759D0B3" w14:textId="24785924" w:rsidR="006C3E84" w:rsidRDefault="003D552E" w:rsidP="006C3E84">
      <w:pPr>
        <w:spacing w:line="360" w:lineRule="auto"/>
        <w:ind w:left="720"/>
        <w:rPr>
          <w:rFonts w:ascii="Times New Roman" w:hAnsi="Times New Roman" w:cs="Times New Roman"/>
          <w:color w:val="4472C4" w:themeColor="accent1"/>
          <w:sz w:val="24"/>
          <w:szCs w:val="24"/>
        </w:rPr>
      </w:pPr>
      <w:r w:rsidRPr="003D552E">
        <w:rPr>
          <w:rFonts w:ascii="Times New Roman" w:hAnsi="Times New Roman" w:cs="Times New Roman"/>
          <w:color w:val="4472C4" w:themeColor="accent1"/>
          <w:sz w:val="24"/>
          <w:szCs w:val="24"/>
        </w:rPr>
        <w:t>Due to the requirements of the Green's function method regarding region size and data volume, the convergence of multiple vectors with different values at the same gridding points but with consistent directions can lead to matrix singularity.</w:t>
      </w:r>
    </w:p>
    <w:p w14:paraId="427B5C31" w14:textId="77777777" w:rsidR="003D552E" w:rsidRPr="006C3E84" w:rsidRDefault="003D552E" w:rsidP="006C3E84">
      <w:pPr>
        <w:spacing w:line="360" w:lineRule="auto"/>
        <w:ind w:left="720"/>
        <w:rPr>
          <w:rFonts w:ascii="Times New Roman" w:hAnsi="Times New Roman" w:cs="Times New Roman"/>
          <w:color w:val="4472C4" w:themeColor="accent1"/>
          <w:sz w:val="24"/>
          <w:szCs w:val="24"/>
        </w:rPr>
      </w:pPr>
    </w:p>
    <w:p w14:paraId="63039348" w14:textId="55DB175E" w:rsidR="006C3E84" w:rsidRDefault="006C3E84" w:rsidP="006C3E84">
      <w:pPr>
        <w:numPr>
          <w:ilvl w:val="0"/>
          <w:numId w:val="2"/>
        </w:numPr>
        <w:spacing w:line="360" w:lineRule="auto"/>
        <w:rPr>
          <w:rFonts w:ascii="Times New Roman" w:hAnsi="Times New Roman" w:cs="Times New Roman"/>
          <w:sz w:val="24"/>
          <w:szCs w:val="28"/>
        </w:rPr>
      </w:pPr>
      <w:r w:rsidRPr="006C3E84">
        <w:rPr>
          <w:rFonts w:ascii="Times New Roman" w:hAnsi="Times New Roman" w:cs="Times New Roman"/>
          <w:sz w:val="24"/>
          <w:szCs w:val="28"/>
        </w:rPr>
        <w:t xml:space="preserve">Line 293: remove </w:t>
      </w:r>
      <w:r w:rsidR="00BA0265">
        <w:rPr>
          <w:rFonts w:ascii="Times New Roman" w:hAnsi="Times New Roman" w:cs="Times New Roman"/>
          <w:sz w:val="24"/>
          <w:szCs w:val="28"/>
        </w:rPr>
        <w:t>“</w:t>
      </w:r>
      <w:r w:rsidRPr="006C3E84">
        <w:rPr>
          <w:rFonts w:ascii="Times New Roman" w:hAnsi="Times New Roman" w:cs="Times New Roman"/>
          <w:sz w:val="24"/>
          <w:szCs w:val="28"/>
        </w:rPr>
        <w:t>By the way”, replace with “</w:t>
      </w:r>
      <w:bookmarkStart w:id="1" w:name="_Hlk185929782"/>
      <w:r w:rsidRPr="006C3E84">
        <w:rPr>
          <w:rFonts w:ascii="Times New Roman" w:hAnsi="Times New Roman" w:cs="Times New Roman"/>
          <w:sz w:val="24"/>
          <w:szCs w:val="28"/>
        </w:rPr>
        <w:t>It is worth to mention</w:t>
      </w:r>
      <w:bookmarkEnd w:id="1"/>
      <w:r w:rsidRPr="006C3E84">
        <w:rPr>
          <w:rFonts w:ascii="Times New Roman" w:hAnsi="Times New Roman" w:cs="Times New Roman"/>
          <w:sz w:val="24"/>
          <w:szCs w:val="28"/>
        </w:rPr>
        <w:t>”</w:t>
      </w:r>
    </w:p>
    <w:p w14:paraId="0380FC4D" w14:textId="209DB0C5" w:rsidR="006C3E84" w:rsidRDefault="003D552E" w:rsidP="006C3E84">
      <w:pPr>
        <w:spacing w:line="360" w:lineRule="auto"/>
        <w:ind w:left="720"/>
        <w:rPr>
          <w:rFonts w:ascii="Times New Roman" w:hAnsi="Times New Roman" w:cs="Times New Roman"/>
          <w:color w:val="FF0000"/>
          <w:sz w:val="24"/>
          <w:szCs w:val="24"/>
          <w:shd w:val="clear" w:color="auto" w:fill="FFFFFF"/>
        </w:rPr>
      </w:pPr>
      <w:r w:rsidRPr="003D552E">
        <w:rPr>
          <w:rFonts w:ascii="Times New Roman" w:hAnsi="Times New Roman" w:cs="Times New Roman"/>
          <w:color w:val="FF0000"/>
          <w:sz w:val="24"/>
          <w:szCs w:val="24"/>
          <w:shd w:val="clear" w:color="auto" w:fill="FFFFFF"/>
        </w:rPr>
        <w:t xml:space="preserve">Thanks for the suggestion. </w:t>
      </w:r>
      <w:r>
        <w:rPr>
          <w:rFonts w:ascii="Times New Roman" w:hAnsi="Times New Roman" w:cs="Times New Roman" w:hint="eastAsia"/>
          <w:color w:val="FF0000"/>
          <w:sz w:val="24"/>
          <w:szCs w:val="24"/>
          <w:shd w:val="clear" w:color="auto" w:fill="FFFFFF"/>
        </w:rPr>
        <w:t>It</w:t>
      </w:r>
      <w:r w:rsidRPr="003D552E">
        <w:rPr>
          <w:rFonts w:ascii="Times New Roman" w:hAnsi="Times New Roman" w:cs="Times New Roman"/>
          <w:color w:val="FF0000"/>
          <w:sz w:val="24"/>
          <w:szCs w:val="24"/>
          <w:shd w:val="clear" w:color="auto" w:fill="FFFFFF"/>
        </w:rPr>
        <w:t xml:space="preserve"> ha</w:t>
      </w:r>
      <w:r>
        <w:rPr>
          <w:rFonts w:ascii="Times New Roman" w:hAnsi="Times New Roman" w:cs="Times New Roman" w:hint="eastAsia"/>
          <w:color w:val="FF0000"/>
          <w:sz w:val="24"/>
          <w:szCs w:val="24"/>
          <w:shd w:val="clear" w:color="auto" w:fill="FFFFFF"/>
        </w:rPr>
        <w:t>s</w:t>
      </w:r>
      <w:r w:rsidRPr="003D552E">
        <w:rPr>
          <w:rFonts w:ascii="Times New Roman" w:hAnsi="Times New Roman" w:cs="Times New Roman"/>
          <w:color w:val="FF0000"/>
          <w:sz w:val="24"/>
          <w:szCs w:val="24"/>
          <w:shd w:val="clear" w:color="auto" w:fill="FFFFFF"/>
        </w:rPr>
        <w:t xml:space="preserve"> been changed in the revised manuscript.</w:t>
      </w:r>
      <w:r>
        <w:rPr>
          <w:rFonts w:ascii="Times New Roman" w:hAnsi="Times New Roman" w:cs="Times New Roman" w:hint="eastAsia"/>
          <w:color w:val="FF0000"/>
          <w:sz w:val="24"/>
          <w:szCs w:val="24"/>
          <w:shd w:val="clear" w:color="auto" w:fill="FFFFFF"/>
        </w:rPr>
        <w:t xml:space="preserve"> </w:t>
      </w:r>
      <w:r w:rsidRPr="00887042">
        <w:rPr>
          <w:rFonts w:ascii="Times New Roman" w:hAnsi="Times New Roman" w:cs="Times New Roman"/>
          <w:color w:val="FF0000"/>
          <w:sz w:val="24"/>
          <w:szCs w:val="24"/>
          <w:shd w:val="clear" w:color="auto" w:fill="FFFFFF"/>
        </w:rPr>
        <w:t>The modifications in the revised manuscript are as follows.</w:t>
      </w:r>
    </w:p>
    <w:p w14:paraId="4C1DE912" w14:textId="7068CF49" w:rsidR="003D552E" w:rsidRDefault="003D552E" w:rsidP="006C3E84">
      <w:pPr>
        <w:spacing w:line="360" w:lineRule="auto"/>
        <w:ind w:left="720"/>
        <w:rPr>
          <w:rFonts w:ascii="Times New Roman" w:hAnsi="Times New Roman" w:cs="Times New Roman"/>
          <w:color w:val="4472C4" w:themeColor="accent1"/>
          <w:sz w:val="24"/>
          <w:szCs w:val="24"/>
        </w:rPr>
      </w:pPr>
      <w:r w:rsidRPr="003D552E">
        <w:rPr>
          <w:rFonts w:ascii="Times New Roman" w:hAnsi="Times New Roman" w:cs="Times New Roman"/>
          <w:color w:val="4472C4" w:themeColor="accent1"/>
          <w:sz w:val="24"/>
          <w:szCs w:val="24"/>
        </w:rPr>
        <w:t xml:space="preserve">It is worth </w:t>
      </w:r>
      <w:r w:rsidR="00BA0265">
        <w:rPr>
          <w:rFonts w:ascii="Times New Roman" w:hAnsi="Times New Roman" w:cs="Times New Roman" w:hint="eastAsia"/>
          <w:color w:val="4472C4" w:themeColor="accent1"/>
          <w:sz w:val="24"/>
          <w:szCs w:val="24"/>
        </w:rPr>
        <w:t xml:space="preserve">to </w:t>
      </w:r>
      <w:r w:rsidRPr="003D552E">
        <w:rPr>
          <w:rFonts w:ascii="Times New Roman" w:hAnsi="Times New Roman" w:cs="Times New Roman"/>
          <w:color w:val="4472C4" w:themeColor="accent1"/>
          <w:sz w:val="24"/>
          <w:szCs w:val="24"/>
        </w:rPr>
        <w:t>mention that the averaging step between each category was essential to address this issue.</w:t>
      </w:r>
    </w:p>
    <w:p w14:paraId="55D83390" w14:textId="77777777" w:rsidR="003D552E" w:rsidRPr="006C3E84" w:rsidRDefault="003D552E" w:rsidP="006C3E84">
      <w:pPr>
        <w:spacing w:line="360" w:lineRule="auto"/>
        <w:ind w:left="720"/>
        <w:rPr>
          <w:rFonts w:ascii="Times New Roman" w:hAnsi="Times New Roman" w:cs="Times New Roman"/>
          <w:color w:val="4472C4" w:themeColor="accent1"/>
          <w:sz w:val="24"/>
          <w:szCs w:val="24"/>
        </w:rPr>
      </w:pPr>
    </w:p>
    <w:p w14:paraId="1B36254C" w14:textId="77777777" w:rsidR="006C3E84" w:rsidRDefault="006C3E84" w:rsidP="006C3E84">
      <w:pPr>
        <w:numPr>
          <w:ilvl w:val="0"/>
          <w:numId w:val="2"/>
        </w:numPr>
        <w:spacing w:line="360" w:lineRule="auto"/>
        <w:rPr>
          <w:rFonts w:ascii="Times New Roman" w:hAnsi="Times New Roman" w:cs="Times New Roman"/>
          <w:sz w:val="24"/>
          <w:szCs w:val="28"/>
        </w:rPr>
      </w:pPr>
      <w:r w:rsidRPr="006C3E84">
        <w:rPr>
          <w:rFonts w:ascii="Times New Roman" w:hAnsi="Times New Roman" w:cs="Times New Roman"/>
          <w:sz w:val="24"/>
          <w:szCs w:val="28"/>
        </w:rPr>
        <w:t>Line 319: Section 4.3 Figure 5. It is good that the authors noticed the edge effect, boundary problems, however, it is not completely eliminated yet, as shown in Figure 5b. What could be done to revise your approaches? Observe latitude 15 deg.</w:t>
      </w:r>
    </w:p>
    <w:p w14:paraId="202C600A" w14:textId="4DEA259F" w:rsidR="004E097F" w:rsidRDefault="004E097F" w:rsidP="004E097F">
      <w:pPr>
        <w:spacing w:line="360" w:lineRule="auto"/>
        <w:ind w:left="720"/>
        <w:rPr>
          <w:rFonts w:ascii="Times New Roman" w:hAnsi="Times New Roman" w:cs="Times New Roman"/>
          <w:color w:val="FF0000"/>
          <w:sz w:val="24"/>
          <w:szCs w:val="24"/>
          <w:shd w:val="clear" w:color="auto" w:fill="FFFFFF"/>
        </w:rPr>
      </w:pPr>
      <w:r w:rsidRPr="004E097F">
        <w:rPr>
          <w:rFonts w:ascii="Times New Roman" w:hAnsi="Times New Roman" w:cs="Times New Roman" w:hint="eastAsia"/>
          <w:color w:val="FF0000"/>
          <w:sz w:val="24"/>
          <w:szCs w:val="24"/>
          <w:shd w:val="clear" w:color="auto" w:fill="FFFFFF"/>
        </w:rPr>
        <w:t>Thank you for your reminder. In fact, the image distortion occurred when converting from Word</w:t>
      </w:r>
      <w:r w:rsidR="00876230">
        <w:rPr>
          <w:rFonts w:ascii="Times New Roman" w:hAnsi="Times New Roman" w:cs="Times New Roman" w:hint="eastAsia"/>
          <w:color w:val="FF0000"/>
          <w:sz w:val="24"/>
          <w:szCs w:val="24"/>
          <w:shd w:val="clear" w:color="auto" w:fill="FFFFFF"/>
        </w:rPr>
        <w:t xml:space="preserve"> (89,183 KB)</w:t>
      </w:r>
      <w:r w:rsidRPr="004E097F">
        <w:rPr>
          <w:rFonts w:ascii="Times New Roman" w:hAnsi="Times New Roman" w:cs="Times New Roman" w:hint="eastAsia"/>
          <w:color w:val="FF0000"/>
          <w:sz w:val="24"/>
          <w:szCs w:val="24"/>
          <w:shd w:val="clear" w:color="auto" w:fill="FFFFFF"/>
        </w:rPr>
        <w:t xml:space="preserve"> to PDF</w:t>
      </w:r>
      <w:r w:rsidR="00876230">
        <w:rPr>
          <w:rFonts w:ascii="Times New Roman" w:hAnsi="Times New Roman" w:cs="Times New Roman" w:hint="eastAsia"/>
          <w:color w:val="FF0000"/>
          <w:sz w:val="24"/>
          <w:szCs w:val="24"/>
          <w:shd w:val="clear" w:color="auto" w:fill="FFFFFF"/>
        </w:rPr>
        <w:t xml:space="preserve"> (7,932 KB)</w:t>
      </w:r>
      <w:r w:rsidRPr="004E097F">
        <w:rPr>
          <w:rFonts w:ascii="Times New Roman" w:hAnsi="Times New Roman" w:cs="Times New Roman" w:hint="eastAsia"/>
          <w:color w:val="FF0000"/>
          <w:sz w:val="24"/>
          <w:szCs w:val="24"/>
          <w:shd w:val="clear" w:color="auto" w:fill="FFFFFF"/>
        </w:rPr>
        <w:t xml:space="preserve">. </w:t>
      </w:r>
      <w:r w:rsidR="00C35756" w:rsidRPr="00C35756">
        <w:rPr>
          <w:rFonts w:ascii="Times New Roman" w:hAnsi="Times New Roman" w:cs="Times New Roman"/>
          <w:color w:val="FF0000"/>
          <w:sz w:val="24"/>
          <w:szCs w:val="24"/>
          <w:shd w:val="clear" w:color="auto" w:fill="FFFFFF"/>
        </w:rPr>
        <w:t xml:space="preserve">The original image underwent pixel compression. </w:t>
      </w:r>
      <w:r w:rsidR="0008239B" w:rsidRPr="0008239B">
        <w:rPr>
          <w:rFonts w:ascii="Times New Roman" w:hAnsi="Times New Roman" w:cs="Times New Roman" w:hint="eastAsia"/>
          <w:color w:val="FF0000"/>
          <w:sz w:val="24"/>
          <w:szCs w:val="24"/>
          <w:shd w:val="clear" w:color="auto" w:fill="FFFFFF"/>
        </w:rPr>
        <w:t xml:space="preserve">After downloading the PDF version used for the review (Figure </w:t>
      </w:r>
      <w:r w:rsidR="00620708">
        <w:rPr>
          <w:rFonts w:ascii="Times New Roman" w:hAnsi="Times New Roman" w:cs="Times New Roman" w:hint="eastAsia"/>
          <w:color w:val="FF0000"/>
          <w:sz w:val="24"/>
          <w:szCs w:val="24"/>
          <w:shd w:val="clear" w:color="auto" w:fill="FFFFFF"/>
        </w:rPr>
        <w:t>2</w:t>
      </w:r>
      <w:r w:rsidR="0008239B" w:rsidRPr="0008239B">
        <w:rPr>
          <w:rFonts w:ascii="Times New Roman" w:hAnsi="Times New Roman" w:cs="Times New Roman" w:hint="eastAsia"/>
          <w:color w:val="FF0000"/>
          <w:sz w:val="24"/>
          <w:szCs w:val="24"/>
          <w:shd w:val="clear" w:color="auto" w:fill="FFFFFF"/>
        </w:rPr>
        <w:t>), we noticed a dividing line in the center of the image (at latitude 15</w:t>
      </w:r>
      <w:r w:rsidR="0008239B" w:rsidRPr="0008239B">
        <w:rPr>
          <w:rFonts w:ascii="Times New Roman" w:hAnsi="Times New Roman" w:cs="Times New Roman" w:hint="eastAsia"/>
          <w:color w:val="FF0000"/>
          <w:sz w:val="24"/>
          <w:szCs w:val="24"/>
          <w:shd w:val="clear" w:color="auto" w:fill="FFFFFF"/>
        </w:rPr>
        <w:t>°</w:t>
      </w:r>
      <w:r w:rsidR="0008239B" w:rsidRPr="0008239B">
        <w:rPr>
          <w:rFonts w:ascii="Times New Roman" w:hAnsi="Times New Roman" w:cs="Times New Roman" w:hint="eastAsia"/>
          <w:color w:val="FF0000"/>
          <w:sz w:val="24"/>
          <w:szCs w:val="24"/>
          <w:shd w:val="clear" w:color="auto" w:fill="FFFFFF"/>
        </w:rPr>
        <w:t xml:space="preserve">) that was not present in the original Word document (Figure </w:t>
      </w:r>
      <w:r w:rsidR="00620708">
        <w:rPr>
          <w:rFonts w:ascii="Times New Roman" w:hAnsi="Times New Roman" w:cs="Times New Roman" w:hint="eastAsia"/>
          <w:color w:val="FF0000"/>
          <w:sz w:val="24"/>
          <w:szCs w:val="24"/>
          <w:shd w:val="clear" w:color="auto" w:fill="FFFFFF"/>
        </w:rPr>
        <w:t>3</w:t>
      </w:r>
      <w:r w:rsidR="0008239B" w:rsidRPr="0008239B">
        <w:rPr>
          <w:rFonts w:ascii="Times New Roman" w:hAnsi="Times New Roman" w:cs="Times New Roman" w:hint="eastAsia"/>
          <w:color w:val="FF0000"/>
          <w:sz w:val="24"/>
          <w:szCs w:val="24"/>
          <w:shd w:val="clear" w:color="auto" w:fill="FFFFFF"/>
        </w:rPr>
        <w:t>). We have included the original image below for reference.</w:t>
      </w:r>
      <w:r w:rsidR="00470304">
        <w:rPr>
          <w:rFonts w:ascii="Times New Roman" w:hAnsi="Times New Roman" w:cs="Times New Roman" w:hint="eastAsia"/>
          <w:color w:val="FF0000"/>
          <w:sz w:val="24"/>
          <w:szCs w:val="24"/>
          <w:shd w:val="clear" w:color="auto" w:fill="FFFFFF"/>
        </w:rPr>
        <w:t xml:space="preserve"> </w:t>
      </w:r>
      <w:r w:rsidR="00C35756" w:rsidRPr="00C35756">
        <w:rPr>
          <w:rFonts w:ascii="Times New Roman" w:hAnsi="Times New Roman" w:cs="Times New Roman"/>
          <w:color w:val="FF0000"/>
          <w:sz w:val="24"/>
          <w:szCs w:val="24"/>
          <w:shd w:val="clear" w:color="auto" w:fill="FFFFFF"/>
        </w:rPr>
        <w:t>Our approach has effectively eliminated the edge effects.</w:t>
      </w:r>
    </w:p>
    <w:p w14:paraId="2E002CBF" w14:textId="06A2EE9D" w:rsidR="00A33B88" w:rsidRDefault="00A33B88" w:rsidP="0008239B">
      <w:pPr>
        <w:spacing w:line="360" w:lineRule="auto"/>
        <w:ind w:left="720"/>
        <w:jc w:val="center"/>
        <w:rPr>
          <w:rFonts w:ascii="Times New Roman" w:hAnsi="Times New Roman" w:cs="Times New Roman"/>
          <w:color w:val="FF0000"/>
          <w:sz w:val="24"/>
          <w:szCs w:val="24"/>
          <w:shd w:val="clear" w:color="auto" w:fill="FFFFFF"/>
        </w:rPr>
      </w:pPr>
      <w:r w:rsidRPr="00A33B88">
        <w:rPr>
          <w:rFonts w:ascii="Times New Roman" w:hAnsi="Times New Roman" w:cs="Times New Roman"/>
          <w:noProof/>
          <w:color w:val="FF0000"/>
          <w:sz w:val="24"/>
          <w:szCs w:val="24"/>
          <w:shd w:val="clear" w:color="auto" w:fill="FFFFFF"/>
        </w:rPr>
        <w:lastRenderedPageBreak/>
        <w:drawing>
          <wp:inline distT="0" distB="0" distL="0" distR="0" wp14:anchorId="33A8ABF1" wp14:editId="1251DAE4">
            <wp:extent cx="2540493" cy="2520000"/>
            <wp:effectExtent l="0" t="0" r="0" b="0"/>
            <wp:docPr id="5656299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629972" name=""/>
                    <pic:cNvPicPr/>
                  </pic:nvPicPr>
                  <pic:blipFill>
                    <a:blip r:embed="rId8"/>
                    <a:stretch>
                      <a:fillRect/>
                    </a:stretch>
                  </pic:blipFill>
                  <pic:spPr>
                    <a:xfrm>
                      <a:off x="0" y="0"/>
                      <a:ext cx="2540493" cy="2520000"/>
                    </a:xfrm>
                    <a:prstGeom prst="rect">
                      <a:avLst/>
                    </a:prstGeom>
                  </pic:spPr>
                </pic:pic>
              </a:graphicData>
            </a:graphic>
          </wp:inline>
        </w:drawing>
      </w:r>
    </w:p>
    <w:p w14:paraId="3E464A33" w14:textId="269FDF1E" w:rsidR="0008239B" w:rsidRDefault="0008239B" w:rsidP="0008239B">
      <w:pPr>
        <w:spacing w:line="360" w:lineRule="auto"/>
        <w:ind w:left="720"/>
        <w:jc w:val="center"/>
        <w:rPr>
          <w:rFonts w:ascii="Times New Roman" w:hAnsi="Times New Roman" w:cs="Times New Roman"/>
          <w:color w:val="FF0000"/>
          <w:sz w:val="24"/>
          <w:szCs w:val="24"/>
          <w:shd w:val="clear" w:color="auto" w:fill="FFFFFF"/>
        </w:rPr>
      </w:pPr>
      <w:r w:rsidRPr="00620708">
        <w:rPr>
          <w:rFonts w:ascii="Times New Roman" w:eastAsia="宋体" w:hAnsi="Times New Roman" w:cs="Times New Roman"/>
          <w:b/>
          <w:bCs/>
          <w:color w:val="FF0000"/>
          <w:szCs w:val="21"/>
        </w:rPr>
        <w:t xml:space="preserve">Figure </w:t>
      </w:r>
      <w:r w:rsidR="00620708" w:rsidRPr="00620708">
        <w:rPr>
          <w:rFonts w:ascii="Times New Roman" w:eastAsia="宋体" w:hAnsi="Times New Roman" w:cs="Times New Roman" w:hint="eastAsia"/>
          <w:b/>
          <w:bCs/>
          <w:color w:val="FF0000"/>
          <w:szCs w:val="21"/>
        </w:rPr>
        <w:t>2</w:t>
      </w:r>
      <w:r w:rsidRPr="00620708">
        <w:rPr>
          <w:rFonts w:ascii="Times New Roman" w:eastAsia="宋体" w:hAnsi="Times New Roman" w:cs="Times New Roman" w:hint="eastAsia"/>
          <w:b/>
          <w:bCs/>
          <w:color w:val="FF0000"/>
          <w:szCs w:val="21"/>
        </w:rPr>
        <w:t>.</w:t>
      </w:r>
      <w:r w:rsidRPr="0008239B">
        <w:rPr>
          <w:rFonts w:ascii="Times New Roman" w:hAnsi="Times New Roman" w:cs="Times New Roman" w:hint="eastAsia"/>
          <w:color w:val="FF0000"/>
          <w:sz w:val="24"/>
          <w:szCs w:val="24"/>
          <w:shd w:val="clear" w:color="auto" w:fill="FFFFFF"/>
        </w:rPr>
        <w:t xml:space="preserve"> </w:t>
      </w:r>
      <w:r w:rsidRPr="00620708">
        <w:rPr>
          <w:rFonts w:ascii="Times New Roman" w:eastAsia="宋体" w:hAnsi="Times New Roman" w:cs="Times New Roman"/>
          <w:color w:val="FF0000"/>
          <w:szCs w:val="21"/>
        </w:rPr>
        <w:t>The distorted image in the PDF version.</w:t>
      </w:r>
    </w:p>
    <w:p w14:paraId="591695B8" w14:textId="77777777" w:rsidR="004E097F" w:rsidRPr="004E097F" w:rsidRDefault="004E097F" w:rsidP="004E097F">
      <w:pPr>
        <w:ind w:firstLineChars="200" w:firstLine="420"/>
        <w:jc w:val="center"/>
        <w:rPr>
          <w:rFonts w:ascii="Times New Roman" w:hAnsi="Times New Roman" w:cs="Times New Roman"/>
          <w:color w:val="FF0000"/>
        </w:rPr>
      </w:pPr>
      <w:r w:rsidRPr="004E097F">
        <w:rPr>
          <w:noProof/>
          <w:color w:val="FF0000"/>
        </w:rPr>
        <w:drawing>
          <wp:inline distT="0" distB="0" distL="0" distR="0" wp14:anchorId="45C4DFC7" wp14:editId="4D7168A1">
            <wp:extent cx="5486532" cy="2520000"/>
            <wp:effectExtent l="0" t="0" r="0" b="0"/>
            <wp:docPr id="16036323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532" cy="2520000"/>
                    </a:xfrm>
                    <a:prstGeom prst="rect">
                      <a:avLst/>
                    </a:prstGeom>
                    <a:noFill/>
                    <a:ln>
                      <a:noFill/>
                    </a:ln>
                  </pic:spPr>
                </pic:pic>
              </a:graphicData>
            </a:graphic>
          </wp:inline>
        </w:drawing>
      </w:r>
    </w:p>
    <w:p w14:paraId="3530CCA3" w14:textId="3AA76D45" w:rsidR="00815BDB" w:rsidRPr="004E097F" w:rsidRDefault="00815BDB" w:rsidP="00815BDB">
      <w:pPr>
        <w:pStyle w:val="a4"/>
        <w:jc w:val="right"/>
        <w:rPr>
          <w:color w:val="FF0000"/>
        </w:rPr>
      </w:pPr>
      <w:r w:rsidRPr="004E097F">
        <w:rPr>
          <w:b/>
          <w:bCs/>
          <w:color w:val="FF0000"/>
        </w:rPr>
        <w:t xml:space="preserve">Figure </w:t>
      </w:r>
      <w:r w:rsidR="00620708">
        <w:rPr>
          <w:rFonts w:hint="eastAsia"/>
          <w:b/>
          <w:bCs/>
          <w:color w:val="FF0000"/>
        </w:rPr>
        <w:t>3</w:t>
      </w:r>
      <w:r w:rsidRPr="004E097F">
        <w:rPr>
          <w:b/>
          <w:bCs/>
          <w:color w:val="FF0000"/>
        </w:rPr>
        <w:t>.</w:t>
      </w:r>
      <w:r w:rsidRPr="004E097F">
        <w:rPr>
          <w:color w:val="FF0000"/>
        </w:rPr>
        <w:t xml:space="preserve"> Result of </w:t>
      </w:r>
      <w:r w:rsidRPr="004E097F">
        <w:rPr>
          <w:rFonts w:hint="eastAsia"/>
          <w:color w:val="FF0000"/>
        </w:rPr>
        <w:t>s</w:t>
      </w:r>
      <w:r w:rsidRPr="004E097F">
        <w:rPr>
          <w:color w:val="FF0000"/>
        </w:rPr>
        <w:t xml:space="preserve">pline </w:t>
      </w:r>
      <w:r w:rsidRPr="004E097F">
        <w:rPr>
          <w:rFonts w:hint="eastAsia"/>
          <w:color w:val="FF0000"/>
        </w:rPr>
        <w:t>s</w:t>
      </w:r>
      <w:r w:rsidRPr="004E097F">
        <w:rPr>
          <w:color w:val="FF0000"/>
        </w:rPr>
        <w:t xml:space="preserve">plicing </w:t>
      </w:r>
      <w:r w:rsidRPr="004E097F">
        <w:rPr>
          <w:rFonts w:hint="eastAsia"/>
          <w:color w:val="FF0000"/>
        </w:rPr>
        <w:t>m</w:t>
      </w:r>
      <w:r w:rsidRPr="004E097F">
        <w:rPr>
          <w:color w:val="FF0000"/>
        </w:rPr>
        <w:t xml:space="preserve">ethod for DOV </w:t>
      </w:r>
      <w:r w:rsidRPr="004E097F">
        <w:rPr>
          <w:rFonts w:hint="eastAsia"/>
          <w:color w:val="FF0000"/>
        </w:rPr>
        <w:t>e</w:t>
      </w:r>
      <w:r w:rsidRPr="004E097F">
        <w:rPr>
          <w:color w:val="FF0000"/>
        </w:rPr>
        <w:t xml:space="preserve">ast-west </w:t>
      </w:r>
      <w:r w:rsidRPr="004E097F">
        <w:rPr>
          <w:rFonts w:hint="eastAsia"/>
          <w:color w:val="FF0000"/>
        </w:rPr>
        <w:t>c</w:t>
      </w:r>
      <w:r w:rsidRPr="004E097F">
        <w:rPr>
          <w:color w:val="FF0000"/>
        </w:rPr>
        <w:t xml:space="preserve">omponents (a: </w:t>
      </w:r>
      <w:r w:rsidRPr="004E097F">
        <w:rPr>
          <w:rFonts w:hint="eastAsia"/>
          <w:color w:val="FF0000"/>
        </w:rPr>
        <w:t>o</w:t>
      </w:r>
      <w:r w:rsidRPr="004E097F">
        <w:rPr>
          <w:color w:val="FF0000"/>
        </w:rPr>
        <w:t>riginal; b: new)</w:t>
      </w:r>
      <w:r w:rsidRPr="004E097F">
        <w:rPr>
          <w:rFonts w:hint="eastAsia"/>
          <w:color w:val="FF0000"/>
        </w:rPr>
        <w:t>.</w:t>
      </w:r>
    </w:p>
    <w:p w14:paraId="50A31964" w14:textId="58DDAC15" w:rsidR="000F4D57" w:rsidRPr="00815BDB" w:rsidRDefault="000F4D57" w:rsidP="000F4D57">
      <w:pPr>
        <w:spacing w:line="360" w:lineRule="auto"/>
        <w:rPr>
          <w:rFonts w:ascii="Times New Roman" w:hAnsi="Times New Roman" w:cs="Times New Roman" w:hint="eastAsia"/>
          <w:sz w:val="24"/>
          <w:szCs w:val="28"/>
        </w:rPr>
      </w:pPr>
    </w:p>
    <w:p w14:paraId="07419CEB" w14:textId="3A387A61" w:rsidR="006C3E84" w:rsidRDefault="006C3E84" w:rsidP="006C3E84">
      <w:pPr>
        <w:numPr>
          <w:ilvl w:val="0"/>
          <w:numId w:val="2"/>
        </w:numPr>
        <w:spacing w:line="360" w:lineRule="auto"/>
        <w:rPr>
          <w:rFonts w:ascii="Times New Roman" w:hAnsi="Times New Roman" w:cs="Times New Roman"/>
          <w:sz w:val="24"/>
          <w:szCs w:val="28"/>
        </w:rPr>
      </w:pPr>
      <w:r w:rsidRPr="006C3E84">
        <w:rPr>
          <w:rFonts w:ascii="Times New Roman" w:hAnsi="Times New Roman" w:cs="Times New Roman"/>
          <w:sz w:val="24"/>
          <w:szCs w:val="28"/>
        </w:rPr>
        <w:t>Line 376: That is not the only reason. The Area 3 is a re</w:t>
      </w:r>
      <w:r w:rsidR="008F35F1">
        <w:rPr>
          <w:rFonts w:ascii="Times New Roman" w:hAnsi="Times New Roman" w:cs="Times New Roman" w:hint="eastAsia"/>
          <w:sz w:val="24"/>
          <w:szCs w:val="28"/>
        </w:rPr>
        <w:t>g</w:t>
      </w:r>
      <w:r w:rsidRPr="006C3E84">
        <w:rPr>
          <w:rFonts w:ascii="Times New Roman" w:hAnsi="Times New Roman" w:cs="Times New Roman"/>
          <w:sz w:val="24"/>
          <w:szCs w:val="28"/>
        </w:rPr>
        <w:t>ion with high ocean dynamics in the Southern Oceans. Even the north-south DOV components degrade a lot, even though there are many many near Polar altimetry missions.</w:t>
      </w:r>
    </w:p>
    <w:p w14:paraId="51E00756" w14:textId="4A8F4B4D" w:rsidR="006C3E84" w:rsidRDefault="003D552E" w:rsidP="006C3E84">
      <w:pPr>
        <w:spacing w:line="360" w:lineRule="auto"/>
        <w:ind w:left="720"/>
        <w:rPr>
          <w:rFonts w:ascii="Times New Roman" w:hAnsi="Times New Roman" w:cs="Times New Roman"/>
          <w:color w:val="FF0000"/>
          <w:sz w:val="24"/>
          <w:szCs w:val="24"/>
          <w:shd w:val="clear" w:color="auto" w:fill="FFFFFF"/>
        </w:rPr>
      </w:pPr>
      <w:r w:rsidRPr="00CB523B">
        <w:rPr>
          <w:rFonts w:ascii="Times New Roman" w:hAnsi="Times New Roman" w:cs="Times New Roman"/>
          <w:color w:val="FF0000"/>
          <w:sz w:val="24"/>
          <w:szCs w:val="24"/>
          <w:shd w:val="clear" w:color="auto" w:fill="FFFFFF"/>
        </w:rPr>
        <w:t>Thank you for your reminder</w:t>
      </w:r>
      <w:r w:rsidRPr="00705DD0">
        <w:rPr>
          <w:rFonts w:ascii="Times New Roman" w:hAnsi="Times New Roman" w:cs="Times New Roman"/>
          <w:color w:val="FF0000"/>
          <w:sz w:val="24"/>
          <w:szCs w:val="24"/>
          <w:shd w:val="clear" w:color="auto" w:fill="FFFFFF"/>
        </w:rPr>
        <w:t>.</w:t>
      </w:r>
      <w:r w:rsidR="008F35F1">
        <w:rPr>
          <w:rFonts w:ascii="Times New Roman" w:hAnsi="Times New Roman" w:cs="Times New Roman" w:hint="eastAsia"/>
          <w:color w:val="FF0000"/>
          <w:sz w:val="24"/>
          <w:szCs w:val="24"/>
          <w:shd w:val="clear" w:color="auto" w:fill="FFFFFF"/>
        </w:rPr>
        <w:t xml:space="preserve"> </w:t>
      </w:r>
      <w:r w:rsidR="008F35F1" w:rsidRPr="00887042">
        <w:rPr>
          <w:rFonts w:ascii="Times New Roman" w:hAnsi="Times New Roman" w:cs="Times New Roman"/>
          <w:color w:val="FF0000"/>
          <w:sz w:val="24"/>
          <w:szCs w:val="24"/>
          <w:shd w:val="clear" w:color="auto" w:fill="FFFFFF"/>
        </w:rPr>
        <w:t>Based on your suggestions, we have made the corresponding revisions in the revised manuscript.</w:t>
      </w:r>
    </w:p>
    <w:p w14:paraId="72816AB6" w14:textId="0D095C91" w:rsidR="008F35F1" w:rsidRPr="008F35F1" w:rsidRDefault="008F35F1" w:rsidP="006C3E84">
      <w:pPr>
        <w:spacing w:line="360" w:lineRule="auto"/>
        <w:ind w:left="720"/>
        <w:rPr>
          <w:rFonts w:ascii="Times New Roman" w:hAnsi="Times New Roman" w:cs="Times New Roman"/>
          <w:color w:val="4472C4" w:themeColor="accent1"/>
          <w:sz w:val="24"/>
          <w:szCs w:val="24"/>
          <w:shd w:val="clear" w:color="auto" w:fill="FFFFFF"/>
        </w:rPr>
      </w:pPr>
      <w:bookmarkStart w:id="2" w:name="_Hlk185963493"/>
      <w:r w:rsidRPr="008F35F1">
        <w:rPr>
          <w:rFonts w:ascii="Times New Roman" w:hAnsi="Times New Roman" w:cs="Times New Roman"/>
          <w:color w:val="4472C4" w:themeColor="accent1"/>
          <w:sz w:val="24"/>
          <w:szCs w:val="24"/>
          <w:shd w:val="clear" w:color="auto" w:fill="FFFFFF"/>
        </w:rPr>
        <w:t xml:space="preserve">Satellites with lower inclinations, such as the Topex/Poseidon and Jason series, are unable to provide observations beyond 66°, and </w:t>
      </w:r>
      <w:r w:rsidR="00815BDB">
        <w:rPr>
          <w:rFonts w:ascii="Times New Roman" w:hAnsi="Times New Roman" w:cs="Times New Roman" w:hint="eastAsia"/>
          <w:color w:val="4472C4" w:themeColor="accent1"/>
          <w:sz w:val="24"/>
          <w:szCs w:val="24"/>
          <w:shd w:val="clear" w:color="auto" w:fill="FFFFFF"/>
        </w:rPr>
        <w:t>a</w:t>
      </w:r>
      <w:r w:rsidRPr="008F35F1">
        <w:rPr>
          <w:rFonts w:ascii="Times New Roman" w:hAnsi="Times New Roman" w:cs="Times New Roman"/>
          <w:color w:val="4472C4" w:themeColor="accent1"/>
          <w:sz w:val="24"/>
          <w:szCs w:val="24"/>
          <w:shd w:val="clear" w:color="auto" w:fill="FFFFFF"/>
        </w:rPr>
        <w:t>rea 3, a region with high ocean dynamics in the Southern Oceans, exhibits a noticeable decline in DOV quality in high-latitude regions.</w:t>
      </w:r>
    </w:p>
    <w:bookmarkEnd w:id="2"/>
    <w:p w14:paraId="74C3AD1D" w14:textId="77777777" w:rsidR="003D552E" w:rsidRPr="006C3E84" w:rsidRDefault="003D552E" w:rsidP="006C3E84">
      <w:pPr>
        <w:spacing w:line="360" w:lineRule="auto"/>
        <w:ind w:left="720"/>
        <w:rPr>
          <w:rFonts w:ascii="Times New Roman" w:hAnsi="Times New Roman" w:cs="Times New Roman"/>
          <w:sz w:val="24"/>
          <w:szCs w:val="28"/>
        </w:rPr>
      </w:pPr>
    </w:p>
    <w:p w14:paraId="7B2DA1B5" w14:textId="77777777" w:rsidR="006C3E84" w:rsidRDefault="006C3E84" w:rsidP="006C3E84">
      <w:pPr>
        <w:numPr>
          <w:ilvl w:val="0"/>
          <w:numId w:val="2"/>
        </w:numPr>
        <w:spacing w:line="360" w:lineRule="auto"/>
        <w:rPr>
          <w:rFonts w:ascii="Times New Roman" w:hAnsi="Times New Roman" w:cs="Times New Roman"/>
          <w:sz w:val="24"/>
          <w:szCs w:val="28"/>
        </w:rPr>
      </w:pPr>
      <w:r w:rsidRPr="006C3E84">
        <w:rPr>
          <w:rFonts w:ascii="Times New Roman" w:hAnsi="Times New Roman" w:cs="Times New Roman"/>
          <w:sz w:val="24"/>
          <w:szCs w:val="28"/>
        </w:rPr>
        <w:lastRenderedPageBreak/>
        <w:t xml:space="preserve">Line 396: Would the author ever </w:t>
      </w:r>
      <w:proofErr w:type="gramStart"/>
      <w:r w:rsidRPr="006C3E84">
        <w:rPr>
          <w:rFonts w:ascii="Times New Roman" w:hAnsi="Times New Roman" w:cs="Times New Roman"/>
          <w:sz w:val="24"/>
          <w:szCs w:val="28"/>
        </w:rPr>
        <w:t>considered</w:t>
      </w:r>
      <w:proofErr w:type="gramEnd"/>
      <w:r w:rsidRPr="006C3E84">
        <w:rPr>
          <w:rFonts w:ascii="Times New Roman" w:hAnsi="Times New Roman" w:cs="Times New Roman"/>
          <w:sz w:val="24"/>
          <w:szCs w:val="28"/>
        </w:rPr>
        <w:t xml:space="preserve"> filling the Land with DOV values from EGM2008 or other high resolution models like XGM2019, so that the boundary effects are mitigated?</w:t>
      </w:r>
    </w:p>
    <w:p w14:paraId="0562A4C3" w14:textId="0A010C8A" w:rsidR="00BC782E" w:rsidRDefault="00BC782E" w:rsidP="008F0733">
      <w:pPr>
        <w:spacing w:line="360" w:lineRule="auto"/>
        <w:ind w:left="720"/>
        <w:rPr>
          <w:rFonts w:ascii="Times New Roman" w:hAnsi="Times New Roman" w:cs="Times New Roman"/>
          <w:color w:val="FF0000"/>
          <w:sz w:val="24"/>
          <w:szCs w:val="24"/>
          <w:shd w:val="clear" w:color="auto" w:fill="FFFFFF"/>
        </w:rPr>
      </w:pPr>
      <w:r w:rsidRPr="003D552E">
        <w:rPr>
          <w:rFonts w:ascii="Times New Roman" w:hAnsi="Times New Roman" w:cs="Times New Roman"/>
          <w:color w:val="FF0000"/>
          <w:sz w:val="24"/>
          <w:szCs w:val="24"/>
          <w:shd w:val="clear" w:color="auto" w:fill="FFFFFF"/>
        </w:rPr>
        <w:t>Thanks for the suggestion.</w:t>
      </w:r>
      <w:r w:rsidR="008F0733" w:rsidRPr="008F0733">
        <w:rPr>
          <w:rFonts w:ascii="Times New Roman" w:hAnsi="Times New Roman" w:cs="Times New Roman"/>
          <w:color w:val="FF0000"/>
          <w:sz w:val="24"/>
          <w:szCs w:val="24"/>
          <w:shd w:val="clear" w:color="auto" w:fill="FFFFFF"/>
        </w:rPr>
        <w:t xml:space="preserve"> The construction of the NSOAS24 model utilize</w:t>
      </w:r>
      <w:r w:rsidR="00980C40">
        <w:rPr>
          <w:rFonts w:ascii="Times New Roman" w:hAnsi="Times New Roman" w:cs="Times New Roman" w:hint="eastAsia"/>
          <w:color w:val="FF0000"/>
          <w:sz w:val="24"/>
          <w:szCs w:val="24"/>
          <w:shd w:val="clear" w:color="auto" w:fill="FFFFFF"/>
        </w:rPr>
        <w:t>d</w:t>
      </w:r>
      <w:r w:rsidR="008F0733" w:rsidRPr="008F0733">
        <w:rPr>
          <w:rFonts w:ascii="Times New Roman" w:hAnsi="Times New Roman" w:cs="Times New Roman"/>
          <w:color w:val="FF0000"/>
          <w:sz w:val="24"/>
          <w:szCs w:val="24"/>
          <w:shd w:val="clear" w:color="auto" w:fill="FFFFFF"/>
        </w:rPr>
        <w:t xml:space="preserve"> the remove-restore method, where EGM2008 serve</w:t>
      </w:r>
      <w:r w:rsidR="00980C40">
        <w:rPr>
          <w:rFonts w:ascii="Times New Roman" w:hAnsi="Times New Roman" w:cs="Times New Roman" w:hint="eastAsia"/>
          <w:color w:val="FF0000"/>
          <w:sz w:val="24"/>
          <w:szCs w:val="24"/>
          <w:shd w:val="clear" w:color="auto" w:fill="FFFFFF"/>
        </w:rPr>
        <w:t>d</w:t>
      </w:r>
      <w:r w:rsidR="008F0733" w:rsidRPr="008F0733">
        <w:rPr>
          <w:rFonts w:ascii="Times New Roman" w:hAnsi="Times New Roman" w:cs="Times New Roman"/>
          <w:color w:val="FF0000"/>
          <w:sz w:val="24"/>
          <w:szCs w:val="24"/>
          <w:shd w:val="clear" w:color="auto" w:fill="FFFFFF"/>
        </w:rPr>
        <w:t xml:space="preserve"> as the reference model. All calculations </w:t>
      </w:r>
      <w:r w:rsidR="00980C40">
        <w:rPr>
          <w:rFonts w:ascii="Times New Roman" w:hAnsi="Times New Roman" w:cs="Times New Roman" w:hint="eastAsia"/>
          <w:color w:val="FF0000"/>
          <w:sz w:val="24"/>
          <w:szCs w:val="24"/>
          <w:shd w:val="clear" w:color="auto" w:fill="FFFFFF"/>
        </w:rPr>
        <w:t>were</w:t>
      </w:r>
      <w:r w:rsidR="008F0733" w:rsidRPr="008F0733">
        <w:rPr>
          <w:rFonts w:ascii="Times New Roman" w:hAnsi="Times New Roman" w:cs="Times New Roman"/>
          <w:color w:val="FF0000"/>
          <w:sz w:val="24"/>
          <w:szCs w:val="24"/>
          <w:shd w:val="clear" w:color="auto" w:fill="FFFFFF"/>
        </w:rPr>
        <w:t xml:space="preserve"> based on the residual </w:t>
      </w:r>
      <w:r w:rsidR="008F0733">
        <w:rPr>
          <w:rFonts w:ascii="Times New Roman" w:hAnsi="Times New Roman" w:cs="Times New Roman" w:hint="eastAsia"/>
          <w:color w:val="FF0000"/>
          <w:sz w:val="24"/>
          <w:szCs w:val="24"/>
          <w:shd w:val="clear" w:color="auto" w:fill="FFFFFF"/>
        </w:rPr>
        <w:t>DOV</w:t>
      </w:r>
      <w:r w:rsidR="008F0733" w:rsidRPr="008F0733">
        <w:rPr>
          <w:rFonts w:ascii="Times New Roman" w:hAnsi="Times New Roman" w:cs="Times New Roman"/>
          <w:color w:val="FF0000"/>
          <w:sz w:val="24"/>
          <w:szCs w:val="24"/>
          <w:shd w:val="clear" w:color="auto" w:fill="FFFFFF"/>
        </w:rPr>
        <w:t xml:space="preserve">s of the satellite altimeter data relative to the reference model. Even when land areas are filled with the reference model, the residual </w:t>
      </w:r>
      <w:r w:rsidR="008F0733">
        <w:rPr>
          <w:rFonts w:ascii="Times New Roman" w:hAnsi="Times New Roman" w:cs="Times New Roman" w:hint="eastAsia"/>
          <w:color w:val="FF0000"/>
          <w:sz w:val="24"/>
          <w:szCs w:val="24"/>
          <w:shd w:val="clear" w:color="auto" w:fill="FFFFFF"/>
        </w:rPr>
        <w:t>DOV</w:t>
      </w:r>
      <w:r w:rsidR="008F0733" w:rsidRPr="008F0733">
        <w:rPr>
          <w:rFonts w:ascii="Times New Roman" w:hAnsi="Times New Roman" w:cs="Times New Roman"/>
          <w:color w:val="FF0000"/>
          <w:sz w:val="24"/>
          <w:szCs w:val="24"/>
          <w:shd w:val="clear" w:color="auto" w:fill="FFFFFF"/>
        </w:rPr>
        <w:t xml:space="preserve">s over land remain zero during the remove step. </w:t>
      </w:r>
      <w:r w:rsidR="003254DE" w:rsidRPr="003254DE">
        <w:rPr>
          <w:rFonts w:ascii="Times New Roman" w:hAnsi="Times New Roman" w:cs="Times New Roman"/>
          <w:color w:val="FF0000"/>
          <w:sz w:val="24"/>
          <w:szCs w:val="24"/>
          <w:shd w:val="clear" w:color="auto" w:fill="FFFFFF"/>
        </w:rPr>
        <w:t>Therefore, in the remove-restore method, model data cannot be filled into land areas for joint inversion.</w:t>
      </w:r>
    </w:p>
    <w:p w14:paraId="1A0030D0" w14:textId="77777777" w:rsidR="008F0733" w:rsidRPr="008F0733" w:rsidRDefault="008F0733" w:rsidP="008F0733">
      <w:pPr>
        <w:spacing w:line="360" w:lineRule="auto"/>
        <w:ind w:left="720"/>
        <w:rPr>
          <w:rFonts w:ascii="Times New Roman" w:hAnsi="Times New Roman" w:cs="Times New Roman"/>
          <w:color w:val="FF0000"/>
          <w:sz w:val="24"/>
          <w:szCs w:val="24"/>
          <w:shd w:val="clear" w:color="auto" w:fill="FFFFFF"/>
        </w:rPr>
      </w:pPr>
    </w:p>
    <w:p w14:paraId="20A1A1C1" w14:textId="77777777" w:rsidR="006C3E84" w:rsidRDefault="006C3E84" w:rsidP="006C3E84">
      <w:pPr>
        <w:numPr>
          <w:ilvl w:val="0"/>
          <w:numId w:val="2"/>
        </w:numPr>
        <w:spacing w:line="360" w:lineRule="auto"/>
        <w:rPr>
          <w:rFonts w:ascii="Times New Roman" w:hAnsi="Times New Roman" w:cs="Times New Roman"/>
          <w:sz w:val="24"/>
          <w:szCs w:val="28"/>
        </w:rPr>
      </w:pPr>
      <w:r w:rsidRPr="006C3E84">
        <w:rPr>
          <w:rFonts w:ascii="Times New Roman" w:hAnsi="Times New Roman" w:cs="Times New Roman"/>
          <w:sz w:val="24"/>
          <w:szCs w:val="28"/>
        </w:rPr>
        <w:t xml:space="preserve">Line 458: The reasoning for keeping </w:t>
      </w:r>
      <w:proofErr w:type="spellStart"/>
      <w:r w:rsidRPr="006C3E84">
        <w:rPr>
          <w:rFonts w:ascii="Times New Roman" w:hAnsi="Times New Roman" w:cs="Times New Roman"/>
          <w:sz w:val="24"/>
          <w:szCs w:val="28"/>
        </w:rPr>
        <w:t>Geosat</w:t>
      </w:r>
      <w:proofErr w:type="spellEnd"/>
      <w:r w:rsidRPr="006C3E84">
        <w:rPr>
          <w:rFonts w:ascii="Times New Roman" w:hAnsi="Times New Roman" w:cs="Times New Roman"/>
          <w:sz w:val="24"/>
          <w:szCs w:val="28"/>
        </w:rPr>
        <w:t xml:space="preserve"> data is addressed here. </w:t>
      </w:r>
      <w:proofErr w:type="spellStart"/>
      <w:r w:rsidRPr="006C3E84">
        <w:rPr>
          <w:rFonts w:ascii="Times New Roman" w:hAnsi="Times New Roman" w:cs="Times New Roman"/>
          <w:sz w:val="24"/>
          <w:szCs w:val="28"/>
        </w:rPr>
        <w:t>Geosat</w:t>
      </w:r>
      <w:proofErr w:type="spellEnd"/>
      <w:r w:rsidRPr="006C3E84">
        <w:rPr>
          <w:rFonts w:ascii="Times New Roman" w:hAnsi="Times New Roman" w:cs="Times New Roman"/>
          <w:sz w:val="24"/>
          <w:szCs w:val="28"/>
        </w:rPr>
        <w:t xml:space="preserve"> only cover up to latitude 72 deg, so it is not that high compared to others (SARAL, Cryosat-2 and HY2). The most important contribution is for the east-west components. In addition, </w:t>
      </w:r>
      <w:proofErr w:type="spellStart"/>
      <w:r w:rsidRPr="006C3E84">
        <w:rPr>
          <w:rFonts w:ascii="Times New Roman" w:hAnsi="Times New Roman" w:cs="Times New Roman"/>
          <w:sz w:val="24"/>
          <w:szCs w:val="28"/>
        </w:rPr>
        <w:t>Geosat</w:t>
      </w:r>
      <w:proofErr w:type="spellEnd"/>
      <w:r w:rsidRPr="006C3E84">
        <w:rPr>
          <w:rFonts w:ascii="Times New Roman" w:hAnsi="Times New Roman" w:cs="Times New Roman"/>
          <w:sz w:val="24"/>
          <w:szCs w:val="28"/>
        </w:rPr>
        <w:t xml:space="preserve"> GM data is only for 1.5 years, it may be dropped due to the lack of high accuracy. Do the authors have a gravity model predicted without </w:t>
      </w:r>
      <w:proofErr w:type="spellStart"/>
      <w:r w:rsidRPr="006C3E84">
        <w:rPr>
          <w:rFonts w:ascii="Times New Roman" w:hAnsi="Times New Roman" w:cs="Times New Roman"/>
          <w:sz w:val="24"/>
          <w:szCs w:val="28"/>
        </w:rPr>
        <w:t>Geosat</w:t>
      </w:r>
      <w:proofErr w:type="spellEnd"/>
      <w:r w:rsidRPr="006C3E84">
        <w:rPr>
          <w:rFonts w:ascii="Times New Roman" w:hAnsi="Times New Roman" w:cs="Times New Roman"/>
          <w:sz w:val="24"/>
          <w:szCs w:val="28"/>
        </w:rPr>
        <w:t xml:space="preserve"> data? How was the accuracy?</w:t>
      </w:r>
    </w:p>
    <w:p w14:paraId="714B6C10" w14:textId="706CA49C" w:rsidR="00E962D0" w:rsidRDefault="003254DE" w:rsidP="00AE1763">
      <w:pPr>
        <w:spacing w:line="360" w:lineRule="auto"/>
        <w:ind w:left="720"/>
        <w:rPr>
          <w:rFonts w:ascii="Times New Roman" w:hAnsi="Times New Roman" w:cs="Times New Roman"/>
          <w:color w:val="FF0000"/>
          <w:sz w:val="24"/>
          <w:szCs w:val="24"/>
          <w:shd w:val="clear" w:color="auto" w:fill="FFFFFF"/>
        </w:rPr>
      </w:pPr>
      <w:r w:rsidRPr="003D552E">
        <w:rPr>
          <w:rFonts w:ascii="Times New Roman" w:hAnsi="Times New Roman" w:cs="Times New Roman"/>
          <w:color w:val="FF0000"/>
          <w:sz w:val="24"/>
          <w:szCs w:val="24"/>
          <w:shd w:val="clear" w:color="auto" w:fill="FFFFFF"/>
        </w:rPr>
        <w:t>Thanks for the suggestion.</w:t>
      </w:r>
      <w:r>
        <w:rPr>
          <w:rFonts w:ascii="Times New Roman" w:hAnsi="Times New Roman" w:cs="Times New Roman" w:hint="eastAsia"/>
          <w:color w:val="FF0000"/>
          <w:sz w:val="24"/>
          <w:szCs w:val="24"/>
          <w:shd w:val="clear" w:color="auto" w:fill="FFFFFF"/>
        </w:rPr>
        <w:t xml:space="preserve"> </w:t>
      </w:r>
      <w:r w:rsidRPr="003254DE">
        <w:rPr>
          <w:rFonts w:ascii="Times New Roman" w:hAnsi="Times New Roman" w:cs="Times New Roman"/>
          <w:color w:val="FF0000"/>
          <w:sz w:val="24"/>
          <w:szCs w:val="24"/>
          <w:shd w:val="clear" w:color="auto" w:fill="FFFFFF"/>
        </w:rPr>
        <w:t xml:space="preserve">The observation data from </w:t>
      </w:r>
      <w:proofErr w:type="spellStart"/>
      <w:r w:rsidRPr="003254DE">
        <w:rPr>
          <w:rFonts w:ascii="Times New Roman" w:hAnsi="Times New Roman" w:cs="Times New Roman"/>
          <w:color w:val="FF0000"/>
          <w:sz w:val="24"/>
          <w:szCs w:val="24"/>
          <w:shd w:val="clear" w:color="auto" w:fill="FFFFFF"/>
        </w:rPr>
        <w:t>G</w:t>
      </w:r>
      <w:r>
        <w:rPr>
          <w:rFonts w:ascii="Times New Roman" w:hAnsi="Times New Roman" w:cs="Times New Roman" w:hint="eastAsia"/>
          <w:color w:val="FF0000"/>
          <w:sz w:val="24"/>
          <w:szCs w:val="24"/>
          <w:shd w:val="clear" w:color="auto" w:fill="FFFFFF"/>
        </w:rPr>
        <w:t>eosat</w:t>
      </w:r>
      <w:proofErr w:type="spellEnd"/>
      <w:r w:rsidRPr="003254DE">
        <w:rPr>
          <w:rFonts w:ascii="Times New Roman" w:hAnsi="Times New Roman" w:cs="Times New Roman"/>
          <w:color w:val="FF0000"/>
          <w:sz w:val="24"/>
          <w:szCs w:val="24"/>
          <w:shd w:val="clear" w:color="auto" w:fill="FFFFFF"/>
        </w:rPr>
        <w:t>, with its unique 108° orbital inclination, includes 1.5 years of Geodetic Mission (GM) data from 1985/04 to 1986/11, and 3 years of Exact Repeat Mission (ERM) data from 1986/12 to 1990/01.</w:t>
      </w:r>
      <w:r>
        <w:rPr>
          <w:rFonts w:ascii="Times New Roman" w:hAnsi="Times New Roman" w:cs="Times New Roman" w:hint="eastAsia"/>
          <w:color w:val="FF0000"/>
          <w:sz w:val="24"/>
          <w:szCs w:val="24"/>
          <w:shd w:val="clear" w:color="auto" w:fill="FFFFFF"/>
        </w:rPr>
        <w:t xml:space="preserve"> </w:t>
      </w:r>
      <w:r w:rsidR="000B64D4" w:rsidRPr="000B64D4">
        <w:rPr>
          <w:rFonts w:ascii="Times New Roman" w:hAnsi="Times New Roman" w:cs="Times New Roman"/>
          <w:color w:val="FF0000"/>
          <w:sz w:val="24"/>
          <w:szCs w:val="24"/>
          <w:shd w:val="clear" w:color="auto" w:fill="FFFFFF"/>
        </w:rPr>
        <w:t xml:space="preserve">We performed inversion of the global </w:t>
      </w:r>
      <w:r w:rsidR="000B64D4">
        <w:rPr>
          <w:rFonts w:ascii="Times New Roman" w:hAnsi="Times New Roman" w:cs="Times New Roman" w:hint="eastAsia"/>
          <w:color w:val="FF0000"/>
          <w:sz w:val="24"/>
          <w:szCs w:val="24"/>
          <w:shd w:val="clear" w:color="auto" w:fill="FFFFFF"/>
        </w:rPr>
        <w:t>marine</w:t>
      </w:r>
      <w:r w:rsidR="000B64D4" w:rsidRPr="000B64D4">
        <w:rPr>
          <w:rFonts w:ascii="Times New Roman" w:hAnsi="Times New Roman" w:cs="Times New Roman"/>
          <w:color w:val="FF0000"/>
          <w:sz w:val="24"/>
          <w:szCs w:val="24"/>
          <w:shd w:val="clear" w:color="auto" w:fill="FFFFFF"/>
        </w:rPr>
        <w:t xml:space="preserve"> gravity anomaly field without using </w:t>
      </w:r>
      <w:proofErr w:type="spellStart"/>
      <w:r w:rsidR="000B64D4" w:rsidRPr="000B64D4">
        <w:rPr>
          <w:rFonts w:ascii="Times New Roman" w:hAnsi="Times New Roman" w:cs="Times New Roman"/>
          <w:color w:val="FF0000"/>
          <w:sz w:val="24"/>
          <w:szCs w:val="24"/>
          <w:shd w:val="clear" w:color="auto" w:fill="FFFFFF"/>
        </w:rPr>
        <w:t>Geosat</w:t>
      </w:r>
      <w:proofErr w:type="spellEnd"/>
      <w:r w:rsidR="000B64D4" w:rsidRPr="000B64D4">
        <w:rPr>
          <w:rFonts w:ascii="Times New Roman" w:hAnsi="Times New Roman" w:cs="Times New Roman"/>
          <w:color w:val="FF0000"/>
          <w:sz w:val="24"/>
          <w:szCs w:val="24"/>
          <w:shd w:val="clear" w:color="auto" w:fill="FFFFFF"/>
        </w:rPr>
        <w:t xml:space="preserve"> data, </w:t>
      </w:r>
      <w:r w:rsidR="00EE27E9" w:rsidRPr="00EE27E9">
        <w:rPr>
          <w:rFonts w:ascii="Times New Roman" w:hAnsi="Times New Roman" w:cs="Times New Roman"/>
          <w:color w:val="FF0000"/>
          <w:sz w:val="24"/>
          <w:szCs w:val="24"/>
          <w:shd w:val="clear" w:color="auto" w:fill="FFFFFF"/>
        </w:rPr>
        <w:t>as shown in Figures 4 and 5</w:t>
      </w:r>
      <w:r w:rsidR="000B64D4" w:rsidRPr="000B64D4">
        <w:rPr>
          <w:rFonts w:ascii="Times New Roman" w:hAnsi="Times New Roman" w:cs="Times New Roman"/>
          <w:color w:val="FF0000"/>
          <w:sz w:val="24"/>
          <w:szCs w:val="24"/>
          <w:shd w:val="clear" w:color="auto" w:fill="FFFFFF"/>
        </w:rPr>
        <w:t>.</w:t>
      </w:r>
      <w:r w:rsidR="00EE27E9">
        <w:rPr>
          <w:rFonts w:ascii="Times New Roman" w:hAnsi="Times New Roman" w:cs="Times New Roman" w:hint="eastAsia"/>
          <w:color w:val="FF0000"/>
          <w:sz w:val="24"/>
          <w:szCs w:val="24"/>
          <w:shd w:val="clear" w:color="auto" w:fill="FFFFFF"/>
        </w:rPr>
        <w:t xml:space="preserve"> </w:t>
      </w:r>
      <w:r w:rsidR="000B64D4" w:rsidRPr="000B64D4">
        <w:rPr>
          <w:rFonts w:ascii="Times New Roman" w:hAnsi="Times New Roman" w:cs="Times New Roman"/>
          <w:color w:val="FF0000"/>
          <w:sz w:val="24"/>
          <w:szCs w:val="24"/>
          <w:shd w:val="clear" w:color="auto" w:fill="FFFFFF"/>
        </w:rPr>
        <w:t xml:space="preserve">We compared the accuracy of gravity anomalies with and without </w:t>
      </w:r>
      <w:proofErr w:type="spellStart"/>
      <w:r w:rsidR="000B64D4" w:rsidRPr="000B64D4">
        <w:rPr>
          <w:rFonts w:ascii="Times New Roman" w:hAnsi="Times New Roman" w:cs="Times New Roman"/>
          <w:color w:val="FF0000"/>
          <w:sz w:val="24"/>
          <w:szCs w:val="24"/>
          <w:shd w:val="clear" w:color="auto" w:fill="FFFFFF"/>
        </w:rPr>
        <w:t>Geosat</w:t>
      </w:r>
      <w:proofErr w:type="spellEnd"/>
      <w:r w:rsidR="000B64D4" w:rsidRPr="000B64D4">
        <w:rPr>
          <w:rFonts w:ascii="Times New Roman" w:hAnsi="Times New Roman" w:cs="Times New Roman"/>
          <w:color w:val="FF0000"/>
          <w:sz w:val="24"/>
          <w:szCs w:val="24"/>
          <w:shd w:val="clear" w:color="auto" w:fill="FFFFFF"/>
        </w:rPr>
        <w:t xml:space="preserve"> data in three experimental areas, and the results are as follows. </w:t>
      </w:r>
      <w:r w:rsidR="00265A59" w:rsidRPr="00265A59">
        <w:rPr>
          <w:rFonts w:ascii="Times New Roman" w:hAnsi="Times New Roman" w:cs="Times New Roman"/>
          <w:color w:val="FF0000"/>
          <w:sz w:val="24"/>
          <w:szCs w:val="24"/>
          <w:shd w:val="clear" w:color="auto" w:fill="FFFFFF"/>
        </w:rPr>
        <w:t xml:space="preserve">Table 1 presents the inversion results with and without </w:t>
      </w:r>
      <w:proofErr w:type="spellStart"/>
      <w:r w:rsidR="00265A59" w:rsidRPr="00265A59">
        <w:rPr>
          <w:rFonts w:ascii="Times New Roman" w:hAnsi="Times New Roman" w:cs="Times New Roman"/>
          <w:color w:val="FF0000"/>
          <w:sz w:val="24"/>
          <w:szCs w:val="24"/>
          <w:shd w:val="clear" w:color="auto" w:fill="FFFFFF"/>
        </w:rPr>
        <w:t>Geosat</w:t>
      </w:r>
      <w:proofErr w:type="spellEnd"/>
      <w:r w:rsidR="00265A59" w:rsidRPr="00265A59">
        <w:rPr>
          <w:rFonts w:ascii="Times New Roman" w:hAnsi="Times New Roman" w:cs="Times New Roman"/>
          <w:color w:val="FF0000"/>
          <w:sz w:val="24"/>
          <w:szCs w:val="24"/>
          <w:shd w:val="clear" w:color="auto" w:fill="FFFFFF"/>
        </w:rPr>
        <w:t xml:space="preserve"> data, compared with the DTU21 and V32.1 models. Table 2 shows the inversion results with and without </w:t>
      </w:r>
      <w:proofErr w:type="spellStart"/>
      <w:r w:rsidR="00265A59" w:rsidRPr="00265A59">
        <w:rPr>
          <w:rFonts w:ascii="Times New Roman" w:hAnsi="Times New Roman" w:cs="Times New Roman"/>
          <w:color w:val="FF0000"/>
          <w:sz w:val="24"/>
          <w:szCs w:val="24"/>
          <w:shd w:val="clear" w:color="auto" w:fill="FFFFFF"/>
        </w:rPr>
        <w:t>Geosat</w:t>
      </w:r>
      <w:proofErr w:type="spellEnd"/>
      <w:r w:rsidR="00265A59" w:rsidRPr="00265A59">
        <w:rPr>
          <w:rFonts w:ascii="Times New Roman" w:hAnsi="Times New Roman" w:cs="Times New Roman"/>
          <w:color w:val="FF0000"/>
          <w:sz w:val="24"/>
          <w:szCs w:val="24"/>
          <w:shd w:val="clear" w:color="auto" w:fill="FFFFFF"/>
        </w:rPr>
        <w:t xml:space="preserve"> data, compared with shipborne data.</w:t>
      </w:r>
      <w:r w:rsidR="00AE1763">
        <w:rPr>
          <w:rFonts w:ascii="Times New Roman" w:hAnsi="Times New Roman" w:cs="Times New Roman" w:hint="eastAsia"/>
          <w:color w:val="FF0000"/>
          <w:sz w:val="24"/>
          <w:szCs w:val="24"/>
          <w:shd w:val="clear" w:color="auto" w:fill="FFFFFF"/>
        </w:rPr>
        <w:t xml:space="preserve"> </w:t>
      </w:r>
      <w:r w:rsidR="00E962D0" w:rsidRPr="00E962D0">
        <w:rPr>
          <w:rFonts w:ascii="Times New Roman" w:hAnsi="Times New Roman" w:cs="Times New Roman"/>
          <w:color w:val="FF0000"/>
          <w:sz w:val="24"/>
          <w:szCs w:val="24"/>
          <w:shd w:val="clear" w:color="auto" w:fill="FFFFFF"/>
        </w:rPr>
        <w:t xml:space="preserve">As seen in the comparison with DTU21 and V32.1, the differences between using and not using </w:t>
      </w:r>
      <w:proofErr w:type="spellStart"/>
      <w:r w:rsidR="00E962D0" w:rsidRPr="00E962D0">
        <w:rPr>
          <w:rFonts w:ascii="Times New Roman" w:hAnsi="Times New Roman" w:cs="Times New Roman"/>
          <w:color w:val="FF0000"/>
          <w:sz w:val="24"/>
          <w:szCs w:val="24"/>
          <w:shd w:val="clear" w:color="auto" w:fill="FFFFFF"/>
        </w:rPr>
        <w:t>Geosat</w:t>
      </w:r>
      <w:proofErr w:type="spellEnd"/>
      <w:r w:rsidR="00E962D0" w:rsidRPr="00E962D0">
        <w:rPr>
          <w:rFonts w:ascii="Times New Roman" w:hAnsi="Times New Roman" w:cs="Times New Roman"/>
          <w:color w:val="FF0000"/>
          <w:sz w:val="24"/>
          <w:szCs w:val="24"/>
          <w:shd w:val="clear" w:color="auto" w:fill="FFFFFF"/>
        </w:rPr>
        <w:t xml:space="preserve"> data are minimal. However, the results with </w:t>
      </w:r>
      <w:proofErr w:type="spellStart"/>
      <w:r w:rsidR="00E962D0" w:rsidRPr="00E962D0">
        <w:rPr>
          <w:rFonts w:ascii="Times New Roman" w:hAnsi="Times New Roman" w:cs="Times New Roman"/>
          <w:color w:val="FF0000"/>
          <w:sz w:val="24"/>
          <w:szCs w:val="24"/>
          <w:shd w:val="clear" w:color="auto" w:fill="FFFFFF"/>
        </w:rPr>
        <w:t>Geosat</w:t>
      </w:r>
      <w:proofErr w:type="spellEnd"/>
      <w:r w:rsidR="00E962D0" w:rsidRPr="00E962D0">
        <w:rPr>
          <w:rFonts w:ascii="Times New Roman" w:hAnsi="Times New Roman" w:cs="Times New Roman"/>
          <w:color w:val="FF0000"/>
          <w:sz w:val="24"/>
          <w:szCs w:val="24"/>
          <w:shd w:val="clear" w:color="auto" w:fill="FFFFFF"/>
        </w:rPr>
        <w:t xml:space="preserve"> data are slightly better than those without. When compared with shipborne data, the inversion results using </w:t>
      </w:r>
      <w:proofErr w:type="spellStart"/>
      <w:r w:rsidR="00E962D0" w:rsidRPr="00E962D0">
        <w:rPr>
          <w:rFonts w:ascii="Times New Roman" w:hAnsi="Times New Roman" w:cs="Times New Roman"/>
          <w:color w:val="FF0000"/>
          <w:sz w:val="24"/>
          <w:szCs w:val="24"/>
          <w:shd w:val="clear" w:color="auto" w:fill="FFFFFF"/>
        </w:rPr>
        <w:lastRenderedPageBreak/>
        <w:t>Geosat</w:t>
      </w:r>
      <w:proofErr w:type="spellEnd"/>
      <w:r w:rsidR="00E962D0" w:rsidRPr="00E962D0">
        <w:rPr>
          <w:rFonts w:ascii="Times New Roman" w:hAnsi="Times New Roman" w:cs="Times New Roman"/>
          <w:color w:val="FF0000"/>
          <w:sz w:val="24"/>
          <w:szCs w:val="24"/>
          <w:shd w:val="clear" w:color="auto" w:fill="FFFFFF"/>
        </w:rPr>
        <w:t xml:space="preserve"> data are superior, especially in the high-latitude region of experimental </w:t>
      </w:r>
      <w:r w:rsidR="0013268D">
        <w:rPr>
          <w:rFonts w:ascii="Times New Roman" w:hAnsi="Times New Roman" w:cs="Times New Roman" w:hint="eastAsia"/>
          <w:color w:val="FF0000"/>
          <w:sz w:val="24"/>
          <w:szCs w:val="24"/>
          <w:shd w:val="clear" w:color="auto" w:fill="FFFFFF"/>
        </w:rPr>
        <w:t>a</w:t>
      </w:r>
      <w:r w:rsidR="00E962D0" w:rsidRPr="00E962D0">
        <w:rPr>
          <w:rFonts w:ascii="Times New Roman" w:hAnsi="Times New Roman" w:cs="Times New Roman"/>
          <w:color w:val="FF0000"/>
          <w:sz w:val="24"/>
          <w:szCs w:val="24"/>
          <w:shd w:val="clear" w:color="auto" w:fill="FFFFFF"/>
        </w:rPr>
        <w:t xml:space="preserve">rea 3. Compared to NCEI shipborne data, the inversion accuracy with </w:t>
      </w:r>
      <w:proofErr w:type="spellStart"/>
      <w:r w:rsidR="00E962D0" w:rsidRPr="00E962D0">
        <w:rPr>
          <w:rFonts w:ascii="Times New Roman" w:hAnsi="Times New Roman" w:cs="Times New Roman"/>
          <w:color w:val="FF0000"/>
          <w:sz w:val="24"/>
          <w:szCs w:val="24"/>
          <w:shd w:val="clear" w:color="auto" w:fill="FFFFFF"/>
        </w:rPr>
        <w:t>Geosat</w:t>
      </w:r>
      <w:proofErr w:type="spellEnd"/>
      <w:r w:rsidR="00E962D0" w:rsidRPr="00E962D0">
        <w:rPr>
          <w:rFonts w:ascii="Times New Roman" w:hAnsi="Times New Roman" w:cs="Times New Roman"/>
          <w:color w:val="FF0000"/>
          <w:sz w:val="24"/>
          <w:szCs w:val="24"/>
          <w:shd w:val="clear" w:color="auto" w:fill="FFFFFF"/>
        </w:rPr>
        <w:t xml:space="preserve"> data differs from that without </w:t>
      </w:r>
      <w:proofErr w:type="spellStart"/>
      <w:r w:rsidR="00E962D0" w:rsidRPr="00E962D0">
        <w:rPr>
          <w:rFonts w:ascii="Times New Roman" w:hAnsi="Times New Roman" w:cs="Times New Roman"/>
          <w:color w:val="FF0000"/>
          <w:sz w:val="24"/>
          <w:szCs w:val="24"/>
          <w:shd w:val="clear" w:color="auto" w:fill="FFFFFF"/>
        </w:rPr>
        <w:t>Geosat</w:t>
      </w:r>
      <w:proofErr w:type="spellEnd"/>
      <w:r w:rsidR="00E962D0" w:rsidRPr="00E962D0">
        <w:rPr>
          <w:rFonts w:ascii="Times New Roman" w:hAnsi="Times New Roman" w:cs="Times New Roman"/>
          <w:color w:val="FF0000"/>
          <w:sz w:val="24"/>
          <w:szCs w:val="24"/>
          <w:shd w:val="clear" w:color="auto" w:fill="FFFFFF"/>
        </w:rPr>
        <w:t xml:space="preserve"> data by 0.6 </w:t>
      </w:r>
      <w:proofErr w:type="spellStart"/>
      <w:r w:rsidR="00E962D0" w:rsidRPr="00E962D0">
        <w:rPr>
          <w:rFonts w:ascii="Times New Roman" w:hAnsi="Times New Roman" w:cs="Times New Roman"/>
          <w:color w:val="FF0000"/>
          <w:sz w:val="24"/>
          <w:szCs w:val="24"/>
          <w:shd w:val="clear" w:color="auto" w:fill="FFFFFF"/>
        </w:rPr>
        <w:t>mGal</w:t>
      </w:r>
      <w:proofErr w:type="spellEnd"/>
      <w:r w:rsidR="00E962D0" w:rsidRPr="00E962D0">
        <w:rPr>
          <w:rFonts w:ascii="Times New Roman" w:hAnsi="Times New Roman" w:cs="Times New Roman"/>
          <w:color w:val="FF0000"/>
          <w:sz w:val="24"/>
          <w:szCs w:val="24"/>
          <w:shd w:val="clear" w:color="auto" w:fill="FFFFFF"/>
        </w:rPr>
        <w:t xml:space="preserve">, and compared to MGDS shipborne data, the difference in inversion accuracy is 0.3 </w:t>
      </w:r>
      <w:proofErr w:type="spellStart"/>
      <w:r w:rsidR="00E962D0" w:rsidRPr="00E962D0">
        <w:rPr>
          <w:rFonts w:ascii="Times New Roman" w:hAnsi="Times New Roman" w:cs="Times New Roman"/>
          <w:color w:val="FF0000"/>
          <w:sz w:val="24"/>
          <w:szCs w:val="24"/>
          <w:shd w:val="clear" w:color="auto" w:fill="FFFFFF"/>
        </w:rPr>
        <w:t>mGal</w:t>
      </w:r>
      <w:proofErr w:type="spellEnd"/>
      <w:r w:rsidR="00E962D0" w:rsidRPr="00E962D0">
        <w:rPr>
          <w:rFonts w:ascii="Times New Roman" w:hAnsi="Times New Roman" w:cs="Times New Roman"/>
          <w:color w:val="FF0000"/>
          <w:sz w:val="24"/>
          <w:szCs w:val="24"/>
          <w:shd w:val="clear" w:color="auto" w:fill="FFFFFF"/>
        </w:rPr>
        <w:t>.</w:t>
      </w:r>
    </w:p>
    <w:p w14:paraId="0F1AA8D4" w14:textId="05859901" w:rsidR="00EE27E9" w:rsidRDefault="00EE27E9" w:rsidP="000B64D4">
      <w:pPr>
        <w:spacing w:line="360" w:lineRule="auto"/>
        <w:ind w:left="720"/>
        <w:rPr>
          <w:rFonts w:ascii="Times New Roman" w:hAnsi="Times New Roman" w:cs="Times New Roman"/>
          <w:color w:val="FF0000"/>
          <w:sz w:val="24"/>
          <w:szCs w:val="24"/>
          <w:shd w:val="clear" w:color="auto" w:fill="FFFFFF"/>
        </w:rPr>
      </w:pPr>
      <w:r w:rsidRPr="00EE27E9">
        <w:rPr>
          <w:rFonts w:ascii="Times New Roman" w:hAnsi="Times New Roman" w:cs="Times New Roman"/>
          <w:noProof/>
          <w:color w:val="FF0000"/>
          <w:sz w:val="24"/>
          <w:szCs w:val="24"/>
          <w:shd w:val="clear" w:color="auto" w:fill="FFFFFF"/>
        </w:rPr>
        <w:drawing>
          <wp:inline distT="0" distB="0" distL="0" distR="0" wp14:anchorId="48A0E459" wp14:editId="13396E58">
            <wp:extent cx="5274310" cy="2358390"/>
            <wp:effectExtent l="0" t="0" r="0" b="0"/>
            <wp:docPr id="21447603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4310" cy="2358390"/>
                    </a:xfrm>
                    <a:prstGeom prst="rect">
                      <a:avLst/>
                    </a:prstGeom>
                    <a:noFill/>
                    <a:ln>
                      <a:noFill/>
                    </a:ln>
                  </pic:spPr>
                </pic:pic>
              </a:graphicData>
            </a:graphic>
          </wp:inline>
        </w:drawing>
      </w:r>
    </w:p>
    <w:p w14:paraId="61F987D2" w14:textId="1EB5CD4D" w:rsidR="00EE27E9" w:rsidRPr="00EE27E9" w:rsidRDefault="00EE27E9" w:rsidP="00EE27E9">
      <w:pPr>
        <w:ind w:firstLineChars="200" w:firstLine="422"/>
        <w:jc w:val="center"/>
        <w:rPr>
          <w:rFonts w:ascii="Times New Roman" w:eastAsia="宋体" w:hAnsi="Times New Roman" w:cs="Times New Roman"/>
          <w:color w:val="FF0000"/>
        </w:rPr>
      </w:pPr>
      <w:r w:rsidRPr="001D37E9">
        <w:rPr>
          <w:rFonts w:ascii="Times New Roman" w:eastAsia="宋体" w:hAnsi="Times New Roman" w:cs="Times New Roman"/>
          <w:b/>
          <w:bCs/>
          <w:color w:val="FF0000"/>
        </w:rPr>
        <w:t xml:space="preserve">Figure </w:t>
      </w:r>
      <w:r>
        <w:rPr>
          <w:rFonts w:ascii="Times New Roman" w:eastAsia="宋体" w:hAnsi="Times New Roman" w:cs="Times New Roman" w:hint="eastAsia"/>
          <w:b/>
          <w:bCs/>
          <w:color w:val="FF0000"/>
        </w:rPr>
        <w:t>4</w:t>
      </w:r>
      <w:r w:rsidRPr="001D37E9">
        <w:rPr>
          <w:rFonts w:ascii="Times New Roman" w:eastAsia="宋体" w:hAnsi="Times New Roman" w:cs="Times New Roman"/>
          <w:b/>
          <w:bCs/>
          <w:color w:val="FF0000"/>
        </w:rPr>
        <w:t>.</w:t>
      </w:r>
      <w:r w:rsidRPr="001D37E9">
        <w:rPr>
          <w:rFonts w:ascii="Times New Roman" w:eastAsia="宋体" w:hAnsi="Times New Roman" w:cs="Times New Roman"/>
          <w:color w:val="FF0000"/>
        </w:rPr>
        <w:t xml:space="preserve"> The residual gravity anomaly map of NSOAS24</w:t>
      </w:r>
      <w:r>
        <w:rPr>
          <w:rFonts w:ascii="Times New Roman" w:eastAsia="宋体" w:hAnsi="Times New Roman" w:cs="Times New Roman" w:hint="eastAsia"/>
          <w:color w:val="FF0000"/>
        </w:rPr>
        <w:t xml:space="preserve"> (without </w:t>
      </w:r>
      <w:proofErr w:type="spellStart"/>
      <w:r>
        <w:rPr>
          <w:rFonts w:ascii="Times New Roman" w:eastAsia="宋体" w:hAnsi="Times New Roman" w:cs="Times New Roman" w:hint="eastAsia"/>
          <w:color w:val="FF0000"/>
        </w:rPr>
        <w:t>Geosat</w:t>
      </w:r>
      <w:proofErr w:type="spellEnd"/>
      <w:r>
        <w:rPr>
          <w:rFonts w:ascii="Times New Roman" w:eastAsia="宋体" w:hAnsi="Times New Roman" w:cs="Times New Roman" w:hint="eastAsia"/>
          <w:color w:val="FF0000"/>
        </w:rPr>
        <w:t>).</w:t>
      </w:r>
    </w:p>
    <w:p w14:paraId="326E47FB" w14:textId="4E9C1654" w:rsidR="00980C40" w:rsidRDefault="000B64D4" w:rsidP="00980C40">
      <w:pPr>
        <w:spacing w:line="360" w:lineRule="auto"/>
        <w:ind w:left="720"/>
        <w:rPr>
          <w:rFonts w:ascii="Times New Roman" w:hAnsi="Times New Roman" w:cs="Times New Roman"/>
          <w:color w:val="FF0000"/>
          <w:sz w:val="24"/>
          <w:szCs w:val="24"/>
          <w:shd w:val="clear" w:color="auto" w:fill="FFFFFF"/>
        </w:rPr>
      </w:pPr>
      <w:r w:rsidRPr="000B64D4">
        <w:rPr>
          <w:rFonts w:ascii="Times New Roman" w:hAnsi="Times New Roman" w:cs="Times New Roman"/>
          <w:noProof/>
          <w:color w:val="FF0000"/>
          <w:sz w:val="24"/>
          <w:szCs w:val="24"/>
          <w:shd w:val="clear" w:color="auto" w:fill="FFFFFF"/>
        </w:rPr>
        <w:drawing>
          <wp:inline distT="0" distB="0" distL="0" distR="0" wp14:anchorId="419C4D93" wp14:editId="63C28386">
            <wp:extent cx="5274310" cy="2332355"/>
            <wp:effectExtent l="0" t="0" r="0" b="0"/>
            <wp:docPr id="1369581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4310" cy="2332355"/>
                    </a:xfrm>
                    <a:prstGeom prst="rect">
                      <a:avLst/>
                    </a:prstGeom>
                    <a:noFill/>
                    <a:ln>
                      <a:noFill/>
                    </a:ln>
                  </pic:spPr>
                </pic:pic>
              </a:graphicData>
            </a:graphic>
          </wp:inline>
        </w:drawing>
      </w:r>
    </w:p>
    <w:p w14:paraId="1422CAD2" w14:textId="576B89B2" w:rsidR="00EE27E9" w:rsidRPr="00EE27E9" w:rsidRDefault="00EE27E9" w:rsidP="00EE27E9">
      <w:pPr>
        <w:spacing w:line="360" w:lineRule="auto"/>
        <w:ind w:firstLineChars="200" w:firstLine="422"/>
        <w:jc w:val="center"/>
        <w:rPr>
          <w:rFonts w:ascii="Times New Roman" w:eastAsia="宋体" w:hAnsi="Times New Roman" w:cs="Times New Roman"/>
          <w:color w:val="FF0000"/>
        </w:rPr>
      </w:pPr>
      <w:r w:rsidRPr="001D37E9">
        <w:rPr>
          <w:rFonts w:ascii="Times New Roman" w:eastAsia="宋体" w:hAnsi="Times New Roman" w:cs="Times New Roman"/>
          <w:b/>
          <w:bCs/>
          <w:color w:val="FF0000"/>
        </w:rPr>
        <w:t xml:space="preserve">Figure </w:t>
      </w:r>
      <w:r>
        <w:rPr>
          <w:rFonts w:ascii="Times New Roman" w:eastAsia="宋体" w:hAnsi="Times New Roman" w:cs="Times New Roman" w:hint="eastAsia"/>
          <w:b/>
          <w:bCs/>
          <w:color w:val="FF0000"/>
        </w:rPr>
        <w:t>5</w:t>
      </w:r>
      <w:r w:rsidRPr="001D37E9">
        <w:rPr>
          <w:rFonts w:ascii="Times New Roman" w:eastAsia="宋体" w:hAnsi="Times New Roman" w:cs="Times New Roman"/>
          <w:b/>
          <w:bCs/>
          <w:color w:val="FF0000"/>
        </w:rPr>
        <w:t>.</w:t>
      </w:r>
      <w:r w:rsidRPr="001D37E9">
        <w:rPr>
          <w:rFonts w:ascii="Times New Roman" w:eastAsia="宋体" w:hAnsi="Times New Roman" w:cs="Times New Roman"/>
          <w:color w:val="FF0000"/>
        </w:rPr>
        <w:t xml:space="preserve"> The gravity anomaly map of NSOAS24</w:t>
      </w:r>
      <w:r>
        <w:rPr>
          <w:rFonts w:ascii="Times New Roman" w:eastAsia="宋体" w:hAnsi="Times New Roman" w:cs="Times New Roman" w:hint="eastAsia"/>
          <w:color w:val="FF0000"/>
        </w:rPr>
        <w:t xml:space="preserve"> (without </w:t>
      </w:r>
      <w:proofErr w:type="spellStart"/>
      <w:r>
        <w:rPr>
          <w:rFonts w:ascii="Times New Roman" w:eastAsia="宋体" w:hAnsi="Times New Roman" w:cs="Times New Roman" w:hint="eastAsia"/>
          <w:color w:val="FF0000"/>
        </w:rPr>
        <w:t>Geosat</w:t>
      </w:r>
      <w:proofErr w:type="spellEnd"/>
      <w:r>
        <w:rPr>
          <w:rFonts w:ascii="Times New Roman" w:eastAsia="宋体" w:hAnsi="Times New Roman" w:cs="Times New Roman" w:hint="eastAsia"/>
          <w:color w:val="FF0000"/>
        </w:rPr>
        <w:t>).</w:t>
      </w:r>
    </w:p>
    <w:p w14:paraId="0FD882F0" w14:textId="7E28EC98"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b/>
          <w:bCs/>
          <w:color w:val="FF0000"/>
        </w:rPr>
        <w:t xml:space="preserve">Table </w:t>
      </w:r>
      <w:r w:rsidRPr="00EE27E9">
        <w:rPr>
          <w:rFonts w:ascii="Times New Roman" w:eastAsia="宋体" w:hAnsi="Times New Roman" w:cs="Times New Roman" w:hint="eastAsia"/>
          <w:b/>
          <w:bCs/>
          <w:color w:val="FF0000"/>
        </w:rPr>
        <w:t>1</w:t>
      </w:r>
      <w:r w:rsidRPr="00EE27E9">
        <w:rPr>
          <w:rFonts w:ascii="Times New Roman" w:eastAsia="宋体" w:hAnsi="Times New Roman" w:cs="Times New Roman"/>
          <w:b/>
          <w:bCs/>
          <w:color w:val="FF0000"/>
        </w:rPr>
        <w:t>.</w:t>
      </w:r>
      <w:r w:rsidRPr="00EE27E9">
        <w:rPr>
          <w:rFonts w:ascii="Times New Roman" w:eastAsia="宋体" w:hAnsi="Times New Roman" w:cs="Times New Roman"/>
          <w:color w:val="FF0000"/>
        </w:rPr>
        <w:t xml:space="preserve"> Statistics of NSOAS24</w:t>
      </w:r>
      <w:r w:rsidRPr="00EE27E9">
        <w:rPr>
          <w:rFonts w:ascii="Times New Roman" w:eastAsia="宋体" w:hAnsi="Times New Roman" w:cs="Times New Roman" w:hint="eastAsia"/>
          <w:color w:val="FF0000"/>
        </w:rPr>
        <w:t xml:space="preserve"> (without </w:t>
      </w:r>
      <w:proofErr w:type="spellStart"/>
      <w:r w:rsidRPr="00EE27E9">
        <w:rPr>
          <w:rFonts w:ascii="Times New Roman" w:eastAsia="宋体" w:hAnsi="Times New Roman" w:cs="Times New Roman" w:hint="eastAsia"/>
          <w:color w:val="FF0000"/>
        </w:rPr>
        <w:t>Geosat</w:t>
      </w:r>
      <w:proofErr w:type="spellEnd"/>
      <w:r w:rsidRPr="00EE27E9">
        <w:rPr>
          <w:rFonts w:ascii="Times New Roman" w:eastAsia="宋体" w:hAnsi="Times New Roman" w:cs="Times New Roman" w:hint="eastAsia"/>
          <w:color w:val="FF0000"/>
        </w:rPr>
        <w:t>)</w:t>
      </w:r>
      <w:r w:rsidRPr="00EE27E9">
        <w:rPr>
          <w:rFonts w:ascii="Times New Roman" w:eastAsia="宋体" w:hAnsi="Times New Roman" w:cs="Times New Roman"/>
          <w:color w:val="FF0000"/>
        </w:rPr>
        <w:t xml:space="preserve"> and NSOAS24</w:t>
      </w:r>
      <w:r w:rsidRPr="00EE27E9">
        <w:rPr>
          <w:rFonts w:ascii="Times New Roman" w:eastAsia="宋体" w:hAnsi="Times New Roman" w:cs="Times New Roman" w:hint="eastAsia"/>
          <w:color w:val="FF0000"/>
        </w:rPr>
        <w:t xml:space="preserve"> (with </w:t>
      </w:r>
      <w:proofErr w:type="spellStart"/>
      <w:r w:rsidRPr="00EE27E9">
        <w:rPr>
          <w:rFonts w:ascii="Times New Roman" w:eastAsia="宋体" w:hAnsi="Times New Roman" w:cs="Times New Roman" w:hint="eastAsia"/>
          <w:color w:val="FF0000"/>
        </w:rPr>
        <w:t>Geosat</w:t>
      </w:r>
      <w:proofErr w:type="spellEnd"/>
      <w:r w:rsidRPr="00EE27E9">
        <w:rPr>
          <w:rFonts w:ascii="Times New Roman" w:eastAsia="宋体" w:hAnsi="Times New Roman" w:cs="Times New Roman" w:hint="eastAsia"/>
          <w:color w:val="FF0000"/>
        </w:rPr>
        <w:t>)</w:t>
      </w:r>
      <w:r w:rsidRPr="00EE27E9">
        <w:rPr>
          <w:rFonts w:ascii="Times New Roman" w:eastAsia="宋体" w:hAnsi="Times New Roman" w:cs="Times New Roman"/>
          <w:color w:val="FF0000"/>
        </w:rPr>
        <w:t xml:space="preserve"> against DTU21 and V32.1</w:t>
      </w:r>
      <w:r w:rsidRPr="00EE27E9">
        <w:rPr>
          <w:rFonts w:ascii="Times New Roman" w:eastAsia="宋体" w:hAnsi="Times New Roman" w:cs="Times New Roman" w:hint="eastAsia"/>
          <w:color w:val="FF0000"/>
        </w:rPr>
        <w:t xml:space="preserve"> </w:t>
      </w:r>
      <w:r w:rsidRPr="00EE27E9">
        <w:rPr>
          <w:rFonts w:ascii="Times New Roman" w:eastAsia="宋体" w:hAnsi="Times New Roman" w:cs="Times New Roman"/>
          <w:color w:val="FF0000"/>
        </w:rPr>
        <w:t xml:space="preserve">(unit: </w:t>
      </w:r>
      <w:proofErr w:type="spellStart"/>
      <w:r w:rsidRPr="00EE27E9">
        <w:rPr>
          <w:rFonts w:ascii="Times New Roman" w:eastAsia="宋体" w:hAnsi="Times New Roman" w:cs="Times New Roman"/>
          <w:color w:val="FF0000"/>
        </w:rPr>
        <w:t>mGal</w:t>
      </w:r>
      <w:proofErr w:type="spellEnd"/>
      <w:r w:rsidRPr="00EE27E9">
        <w:rPr>
          <w:rFonts w:ascii="Times New Roman" w:eastAsia="宋体" w:hAnsi="Times New Roman" w:cs="Times New Roman"/>
          <w:color w:val="FF0000"/>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7"/>
        <w:gridCol w:w="4091"/>
        <w:gridCol w:w="1134"/>
        <w:gridCol w:w="945"/>
        <w:gridCol w:w="707"/>
        <w:gridCol w:w="808"/>
      </w:tblGrid>
      <w:tr w:rsidR="00EE27E9" w:rsidRPr="00EE27E9" w14:paraId="05DDE49D" w14:textId="77777777" w:rsidTr="00470E32">
        <w:tc>
          <w:tcPr>
            <w:tcW w:w="837" w:type="dxa"/>
            <w:tcBorders>
              <w:top w:val="single" w:sz="4" w:space="0" w:color="auto"/>
              <w:bottom w:val="single" w:sz="4" w:space="0" w:color="auto"/>
            </w:tcBorders>
            <w:vAlign w:val="center"/>
          </w:tcPr>
          <w:p w14:paraId="0023DD2D" w14:textId="77777777"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Area</w:t>
            </w:r>
          </w:p>
        </w:tc>
        <w:tc>
          <w:tcPr>
            <w:tcW w:w="4091" w:type="dxa"/>
            <w:tcBorders>
              <w:top w:val="single" w:sz="4" w:space="0" w:color="auto"/>
              <w:bottom w:val="single" w:sz="4" w:space="0" w:color="auto"/>
            </w:tcBorders>
            <w:vAlign w:val="center"/>
          </w:tcPr>
          <w:p w14:paraId="7AE8AC5C" w14:textId="77777777"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Model</w:t>
            </w:r>
          </w:p>
        </w:tc>
        <w:tc>
          <w:tcPr>
            <w:tcW w:w="1134" w:type="dxa"/>
            <w:tcBorders>
              <w:top w:val="single" w:sz="4" w:space="0" w:color="auto"/>
              <w:bottom w:val="single" w:sz="4" w:space="0" w:color="auto"/>
            </w:tcBorders>
            <w:vAlign w:val="center"/>
          </w:tcPr>
          <w:p w14:paraId="4B293B49" w14:textId="77777777"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Max</w:t>
            </w:r>
          </w:p>
        </w:tc>
        <w:tc>
          <w:tcPr>
            <w:tcW w:w="945" w:type="dxa"/>
            <w:tcBorders>
              <w:top w:val="single" w:sz="4" w:space="0" w:color="auto"/>
              <w:bottom w:val="single" w:sz="4" w:space="0" w:color="auto"/>
            </w:tcBorders>
            <w:vAlign w:val="center"/>
          </w:tcPr>
          <w:p w14:paraId="07D43D1C" w14:textId="77777777"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Min</w:t>
            </w:r>
          </w:p>
        </w:tc>
        <w:tc>
          <w:tcPr>
            <w:tcW w:w="707" w:type="dxa"/>
            <w:tcBorders>
              <w:top w:val="single" w:sz="4" w:space="0" w:color="auto"/>
              <w:bottom w:val="single" w:sz="4" w:space="0" w:color="auto"/>
            </w:tcBorders>
            <w:vAlign w:val="center"/>
          </w:tcPr>
          <w:p w14:paraId="743909A0" w14:textId="77777777"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Mean</w:t>
            </w:r>
          </w:p>
        </w:tc>
        <w:tc>
          <w:tcPr>
            <w:tcW w:w="808" w:type="dxa"/>
            <w:tcBorders>
              <w:top w:val="single" w:sz="4" w:space="0" w:color="auto"/>
              <w:bottom w:val="single" w:sz="4" w:space="0" w:color="auto"/>
            </w:tcBorders>
            <w:vAlign w:val="center"/>
          </w:tcPr>
          <w:p w14:paraId="4B3330A4" w14:textId="77777777"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STD</w:t>
            </w:r>
          </w:p>
        </w:tc>
      </w:tr>
      <w:tr w:rsidR="00EE27E9" w:rsidRPr="00EE27E9" w14:paraId="4AD834CD" w14:textId="77777777" w:rsidTr="00470E32">
        <w:tc>
          <w:tcPr>
            <w:tcW w:w="837" w:type="dxa"/>
            <w:vMerge w:val="restart"/>
            <w:tcBorders>
              <w:top w:val="single" w:sz="4" w:space="0" w:color="auto"/>
            </w:tcBorders>
            <w:vAlign w:val="center"/>
          </w:tcPr>
          <w:p w14:paraId="2C981721" w14:textId="77777777"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1</w:t>
            </w:r>
          </w:p>
        </w:tc>
        <w:tc>
          <w:tcPr>
            <w:tcW w:w="4091" w:type="dxa"/>
            <w:tcBorders>
              <w:top w:val="single" w:sz="4" w:space="0" w:color="auto"/>
            </w:tcBorders>
            <w:vAlign w:val="center"/>
          </w:tcPr>
          <w:p w14:paraId="61BC1A63" w14:textId="07B73F20"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NSOAS2</w:t>
            </w:r>
            <w:r w:rsidRPr="00EE27E9">
              <w:rPr>
                <w:rFonts w:ascii="Times New Roman" w:eastAsia="宋体" w:hAnsi="Times New Roman" w:cs="Times New Roman" w:hint="eastAsia"/>
                <w:color w:val="FF0000"/>
              </w:rPr>
              <w:t xml:space="preserve">4(without </w:t>
            </w:r>
            <w:proofErr w:type="spellStart"/>
            <w:r w:rsidRPr="00EE27E9">
              <w:rPr>
                <w:rFonts w:ascii="Times New Roman" w:eastAsia="宋体" w:hAnsi="Times New Roman" w:cs="Times New Roman" w:hint="eastAsia"/>
                <w:color w:val="FF0000"/>
              </w:rPr>
              <w:t>Geosat</w:t>
            </w:r>
            <w:proofErr w:type="spellEnd"/>
            <w:r w:rsidRPr="00EE27E9">
              <w:rPr>
                <w:rFonts w:ascii="Times New Roman" w:eastAsia="宋体" w:hAnsi="Times New Roman" w:cs="Times New Roman" w:hint="eastAsia"/>
                <w:color w:val="FF0000"/>
              </w:rPr>
              <w:t>)</w:t>
            </w:r>
            <w:r w:rsidRPr="00EE27E9">
              <w:rPr>
                <w:rFonts w:ascii="Times New Roman" w:eastAsia="宋体" w:hAnsi="Times New Roman" w:cs="Times New Roman"/>
                <w:color w:val="FF0000"/>
              </w:rPr>
              <w:t>-DTU21</w:t>
            </w:r>
          </w:p>
        </w:tc>
        <w:tc>
          <w:tcPr>
            <w:tcW w:w="1134" w:type="dxa"/>
            <w:tcBorders>
              <w:top w:val="single" w:sz="4" w:space="0" w:color="auto"/>
            </w:tcBorders>
            <w:vAlign w:val="center"/>
          </w:tcPr>
          <w:p w14:paraId="084D3A29" w14:textId="6087334E"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hint="eastAsia"/>
                <w:color w:val="FF0000"/>
              </w:rPr>
              <w:t>219.44</w:t>
            </w:r>
          </w:p>
        </w:tc>
        <w:tc>
          <w:tcPr>
            <w:tcW w:w="945" w:type="dxa"/>
            <w:tcBorders>
              <w:top w:val="single" w:sz="4" w:space="0" w:color="auto"/>
            </w:tcBorders>
            <w:vAlign w:val="center"/>
          </w:tcPr>
          <w:p w14:paraId="15BCE37B" w14:textId="0AA54E8F"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hAnsi="Times New Roman" w:cs="Times New Roman"/>
                <w:color w:val="FF0000"/>
                <w:szCs w:val="21"/>
              </w:rPr>
              <w:t>-</w:t>
            </w:r>
            <w:r w:rsidRPr="00EE27E9">
              <w:rPr>
                <w:rFonts w:ascii="Times New Roman" w:hAnsi="Times New Roman" w:cs="Times New Roman" w:hint="eastAsia"/>
                <w:color w:val="FF0000"/>
                <w:szCs w:val="21"/>
              </w:rPr>
              <w:t>286.78</w:t>
            </w:r>
          </w:p>
        </w:tc>
        <w:tc>
          <w:tcPr>
            <w:tcW w:w="707" w:type="dxa"/>
            <w:tcBorders>
              <w:top w:val="single" w:sz="4" w:space="0" w:color="auto"/>
            </w:tcBorders>
            <w:vAlign w:val="center"/>
          </w:tcPr>
          <w:p w14:paraId="0A6F9C16" w14:textId="3C96F5C5"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hint="eastAsia"/>
                <w:color w:val="FF0000"/>
              </w:rPr>
              <w:t>0.02</w:t>
            </w:r>
          </w:p>
        </w:tc>
        <w:tc>
          <w:tcPr>
            <w:tcW w:w="808" w:type="dxa"/>
            <w:tcBorders>
              <w:top w:val="single" w:sz="4" w:space="0" w:color="auto"/>
            </w:tcBorders>
            <w:vAlign w:val="center"/>
          </w:tcPr>
          <w:p w14:paraId="76C3A685" w14:textId="773E8EF9"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hint="eastAsia"/>
                <w:color w:val="FF0000"/>
              </w:rPr>
              <w:t>2.93</w:t>
            </w:r>
          </w:p>
        </w:tc>
      </w:tr>
      <w:tr w:rsidR="00EE27E9" w:rsidRPr="00EE27E9" w14:paraId="148B9C3D" w14:textId="77777777" w:rsidTr="00470E32">
        <w:tc>
          <w:tcPr>
            <w:tcW w:w="837" w:type="dxa"/>
            <w:vMerge/>
            <w:vAlign w:val="center"/>
          </w:tcPr>
          <w:p w14:paraId="636E794F" w14:textId="77777777" w:rsidR="00470E32" w:rsidRPr="00EE27E9" w:rsidRDefault="00470E32" w:rsidP="0074784E">
            <w:pPr>
              <w:spacing w:line="360" w:lineRule="auto"/>
              <w:jc w:val="center"/>
              <w:rPr>
                <w:rFonts w:ascii="Times New Roman" w:eastAsia="宋体" w:hAnsi="Times New Roman" w:cs="Times New Roman"/>
                <w:color w:val="FF0000"/>
              </w:rPr>
            </w:pPr>
          </w:p>
        </w:tc>
        <w:tc>
          <w:tcPr>
            <w:tcW w:w="4091" w:type="dxa"/>
            <w:vAlign w:val="center"/>
          </w:tcPr>
          <w:p w14:paraId="2030A790" w14:textId="49306702"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NSOAS24</w:t>
            </w:r>
            <w:r w:rsidRPr="00EE27E9">
              <w:rPr>
                <w:rFonts w:ascii="Times New Roman" w:eastAsia="宋体" w:hAnsi="Times New Roman" w:cs="Times New Roman" w:hint="eastAsia"/>
                <w:color w:val="FF0000"/>
              </w:rPr>
              <w:t xml:space="preserve">(with </w:t>
            </w:r>
            <w:proofErr w:type="spellStart"/>
            <w:r w:rsidRPr="00EE27E9">
              <w:rPr>
                <w:rFonts w:ascii="Times New Roman" w:eastAsia="宋体" w:hAnsi="Times New Roman" w:cs="Times New Roman" w:hint="eastAsia"/>
                <w:color w:val="FF0000"/>
              </w:rPr>
              <w:t>Geosat</w:t>
            </w:r>
            <w:proofErr w:type="spellEnd"/>
            <w:r w:rsidRPr="00EE27E9">
              <w:rPr>
                <w:rFonts w:ascii="Times New Roman" w:eastAsia="宋体" w:hAnsi="Times New Roman" w:cs="Times New Roman" w:hint="eastAsia"/>
                <w:color w:val="FF0000"/>
              </w:rPr>
              <w:t>)</w:t>
            </w:r>
            <w:r w:rsidRPr="00EE27E9">
              <w:rPr>
                <w:rFonts w:ascii="Times New Roman" w:eastAsia="宋体" w:hAnsi="Times New Roman" w:cs="Times New Roman"/>
                <w:color w:val="FF0000"/>
              </w:rPr>
              <w:t>-DUT21</w:t>
            </w:r>
          </w:p>
        </w:tc>
        <w:tc>
          <w:tcPr>
            <w:tcW w:w="1134" w:type="dxa"/>
            <w:vAlign w:val="center"/>
          </w:tcPr>
          <w:p w14:paraId="05990D51" w14:textId="77777777"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hAnsi="Times New Roman" w:cs="Times New Roman"/>
                <w:color w:val="FF0000"/>
                <w:szCs w:val="21"/>
              </w:rPr>
              <w:t>238.23</w:t>
            </w:r>
          </w:p>
        </w:tc>
        <w:tc>
          <w:tcPr>
            <w:tcW w:w="945" w:type="dxa"/>
            <w:vAlign w:val="center"/>
          </w:tcPr>
          <w:p w14:paraId="5BA09346" w14:textId="77777777"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hAnsi="Times New Roman" w:cs="Times New Roman"/>
                <w:color w:val="FF0000"/>
                <w:szCs w:val="21"/>
              </w:rPr>
              <w:t>-255.97</w:t>
            </w:r>
          </w:p>
        </w:tc>
        <w:tc>
          <w:tcPr>
            <w:tcW w:w="707" w:type="dxa"/>
            <w:vAlign w:val="center"/>
          </w:tcPr>
          <w:p w14:paraId="3A3EBCC5" w14:textId="77777777"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hAnsi="Times New Roman" w:cs="Times New Roman"/>
                <w:color w:val="FF0000"/>
                <w:szCs w:val="21"/>
              </w:rPr>
              <w:t>0.02</w:t>
            </w:r>
          </w:p>
        </w:tc>
        <w:tc>
          <w:tcPr>
            <w:tcW w:w="808" w:type="dxa"/>
            <w:vAlign w:val="center"/>
          </w:tcPr>
          <w:p w14:paraId="13DCB154" w14:textId="77777777"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hAnsi="Times New Roman" w:cs="Times New Roman"/>
                <w:color w:val="FF0000"/>
                <w:szCs w:val="21"/>
              </w:rPr>
              <w:t>2.93</w:t>
            </w:r>
          </w:p>
        </w:tc>
      </w:tr>
      <w:tr w:rsidR="00EE27E9" w:rsidRPr="00EE27E9" w14:paraId="50453ADC" w14:textId="77777777" w:rsidTr="00470E32">
        <w:tc>
          <w:tcPr>
            <w:tcW w:w="837" w:type="dxa"/>
            <w:vMerge/>
            <w:vAlign w:val="center"/>
          </w:tcPr>
          <w:p w14:paraId="4AF596E4" w14:textId="77777777" w:rsidR="00470E32" w:rsidRPr="00EE27E9" w:rsidRDefault="00470E32" w:rsidP="0074784E">
            <w:pPr>
              <w:spacing w:line="360" w:lineRule="auto"/>
              <w:jc w:val="center"/>
              <w:rPr>
                <w:rFonts w:ascii="Times New Roman" w:eastAsia="宋体" w:hAnsi="Times New Roman" w:cs="Times New Roman"/>
                <w:color w:val="FF0000"/>
              </w:rPr>
            </w:pPr>
          </w:p>
        </w:tc>
        <w:tc>
          <w:tcPr>
            <w:tcW w:w="4091" w:type="dxa"/>
            <w:vAlign w:val="center"/>
          </w:tcPr>
          <w:p w14:paraId="4AAA94A6" w14:textId="22CA453A"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NSOAS22</w:t>
            </w:r>
            <w:r w:rsidRPr="00EE27E9">
              <w:rPr>
                <w:rFonts w:ascii="Times New Roman" w:eastAsia="宋体" w:hAnsi="Times New Roman" w:cs="Times New Roman" w:hint="eastAsia"/>
                <w:color w:val="FF0000"/>
              </w:rPr>
              <w:t xml:space="preserve">(without </w:t>
            </w:r>
            <w:proofErr w:type="spellStart"/>
            <w:r w:rsidRPr="00EE27E9">
              <w:rPr>
                <w:rFonts w:ascii="Times New Roman" w:eastAsia="宋体" w:hAnsi="Times New Roman" w:cs="Times New Roman" w:hint="eastAsia"/>
                <w:color w:val="FF0000"/>
              </w:rPr>
              <w:t>Geosat</w:t>
            </w:r>
            <w:proofErr w:type="spellEnd"/>
            <w:r w:rsidRPr="00EE27E9">
              <w:rPr>
                <w:rFonts w:ascii="Times New Roman" w:eastAsia="宋体" w:hAnsi="Times New Roman" w:cs="Times New Roman" w:hint="eastAsia"/>
                <w:color w:val="FF0000"/>
              </w:rPr>
              <w:t>)</w:t>
            </w:r>
            <w:r w:rsidRPr="00EE27E9">
              <w:rPr>
                <w:rFonts w:ascii="Times New Roman" w:eastAsia="宋体" w:hAnsi="Times New Roman" w:cs="Times New Roman"/>
                <w:color w:val="FF0000"/>
              </w:rPr>
              <w:t>-V32.1</w:t>
            </w:r>
          </w:p>
        </w:tc>
        <w:tc>
          <w:tcPr>
            <w:tcW w:w="1134" w:type="dxa"/>
            <w:vAlign w:val="center"/>
          </w:tcPr>
          <w:p w14:paraId="0D158CC2" w14:textId="6331828F"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hAnsi="Times New Roman" w:cs="Times New Roman" w:hint="eastAsia"/>
                <w:color w:val="FF0000"/>
                <w:szCs w:val="21"/>
              </w:rPr>
              <w:t>165.17</w:t>
            </w:r>
          </w:p>
        </w:tc>
        <w:tc>
          <w:tcPr>
            <w:tcW w:w="945" w:type="dxa"/>
            <w:vAlign w:val="center"/>
          </w:tcPr>
          <w:p w14:paraId="0EC5A9E6" w14:textId="6C68503E"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hAnsi="Times New Roman" w:cs="Times New Roman"/>
                <w:color w:val="FF0000"/>
                <w:szCs w:val="21"/>
              </w:rPr>
              <w:t>-</w:t>
            </w:r>
            <w:r w:rsidRPr="00EE27E9">
              <w:rPr>
                <w:rFonts w:ascii="Times New Roman" w:hAnsi="Times New Roman" w:cs="Times New Roman" w:hint="eastAsia"/>
                <w:color w:val="FF0000"/>
                <w:szCs w:val="21"/>
              </w:rPr>
              <w:t>274.09</w:t>
            </w:r>
          </w:p>
        </w:tc>
        <w:tc>
          <w:tcPr>
            <w:tcW w:w="707" w:type="dxa"/>
            <w:vAlign w:val="center"/>
          </w:tcPr>
          <w:p w14:paraId="5013919A" w14:textId="1453C814"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hAnsi="Times New Roman" w:cs="Times New Roman"/>
                <w:color w:val="FF0000"/>
                <w:szCs w:val="21"/>
              </w:rPr>
              <w:t>-0.</w:t>
            </w:r>
            <w:r w:rsidRPr="00EE27E9">
              <w:rPr>
                <w:rFonts w:ascii="Times New Roman" w:hAnsi="Times New Roman" w:cs="Times New Roman" w:hint="eastAsia"/>
                <w:color w:val="FF0000"/>
                <w:szCs w:val="21"/>
              </w:rPr>
              <w:t>02</w:t>
            </w:r>
          </w:p>
        </w:tc>
        <w:tc>
          <w:tcPr>
            <w:tcW w:w="808" w:type="dxa"/>
            <w:vAlign w:val="center"/>
          </w:tcPr>
          <w:p w14:paraId="19C5B1DD" w14:textId="018F299C"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hint="eastAsia"/>
                <w:color w:val="FF0000"/>
              </w:rPr>
              <w:t>1.96</w:t>
            </w:r>
          </w:p>
        </w:tc>
      </w:tr>
      <w:tr w:rsidR="00EE27E9" w:rsidRPr="00EE27E9" w14:paraId="54902E91" w14:textId="77777777" w:rsidTr="00470E32">
        <w:tc>
          <w:tcPr>
            <w:tcW w:w="837" w:type="dxa"/>
            <w:vMerge/>
            <w:tcBorders>
              <w:bottom w:val="single" w:sz="4" w:space="0" w:color="auto"/>
            </w:tcBorders>
            <w:vAlign w:val="center"/>
          </w:tcPr>
          <w:p w14:paraId="0AEFE005" w14:textId="77777777" w:rsidR="00470E32" w:rsidRPr="00EE27E9" w:rsidRDefault="00470E32" w:rsidP="0074784E">
            <w:pPr>
              <w:spacing w:line="360" w:lineRule="auto"/>
              <w:jc w:val="center"/>
              <w:rPr>
                <w:rFonts w:ascii="Times New Roman" w:eastAsia="宋体" w:hAnsi="Times New Roman" w:cs="Times New Roman"/>
                <w:color w:val="FF0000"/>
              </w:rPr>
            </w:pPr>
          </w:p>
        </w:tc>
        <w:tc>
          <w:tcPr>
            <w:tcW w:w="4091" w:type="dxa"/>
            <w:tcBorders>
              <w:bottom w:val="single" w:sz="4" w:space="0" w:color="auto"/>
            </w:tcBorders>
            <w:vAlign w:val="center"/>
          </w:tcPr>
          <w:p w14:paraId="2F71C7FB" w14:textId="20DD7941"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NSOAS24</w:t>
            </w:r>
            <w:r w:rsidRPr="00EE27E9">
              <w:rPr>
                <w:rFonts w:ascii="Times New Roman" w:eastAsia="宋体" w:hAnsi="Times New Roman" w:cs="Times New Roman" w:hint="eastAsia"/>
                <w:color w:val="FF0000"/>
              </w:rPr>
              <w:t xml:space="preserve">(with </w:t>
            </w:r>
            <w:proofErr w:type="spellStart"/>
            <w:r w:rsidRPr="00EE27E9">
              <w:rPr>
                <w:rFonts w:ascii="Times New Roman" w:eastAsia="宋体" w:hAnsi="Times New Roman" w:cs="Times New Roman" w:hint="eastAsia"/>
                <w:color w:val="FF0000"/>
              </w:rPr>
              <w:t>Geosat</w:t>
            </w:r>
            <w:proofErr w:type="spellEnd"/>
            <w:r w:rsidRPr="00EE27E9">
              <w:rPr>
                <w:rFonts w:ascii="Times New Roman" w:eastAsia="宋体" w:hAnsi="Times New Roman" w:cs="Times New Roman" w:hint="eastAsia"/>
                <w:color w:val="FF0000"/>
              </w:rPr>
              <w:t>)</w:t>
            </w:r>
            <w:r w:rsidRPr="00EE27E9">
              <w:rPr>
                <w:rFonts w:ascii="Times New Roman" w:eastAsia="宋体" w:hAnsi="Times New Roman" w:cs="Times New Roman"/>
                <w:color w:val="FF0000"/>
              </w:rPr>
              <w:t>-V32.1</w:t>
            </w:r>
          </w:p>
        </w:tc>
        <w:tc>
          <w:tcPr>
            <w:tcW w:w="1134" w:type="dxa"/>
            <w:tcBorders>
              <w:bottom w:val="single" w:sz="4" w:space="0" w:color="auto"/>
            </w:tcBorders>
            <w:vAlign w:val="center"/>
          </w:tcPr>
          <w:p w14:paraId="3B11A972" w14:textId="77777777"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hAnsi="Times New Roman" w:cs="Times New Roman"/>
                <w:color w:val="FF0000"/>
                <w:szCs w:val="21"/>
              </w:rPr>
              <w:t>91.36</w:t>
            </w:r>
          </w:p>
        </w:tc>
        <w:tc>
          <w:tcPr>
            <w:tcW w:w="945" w:type="dxa"/>
            <w:tcBorders>
              <w:bottom w:val="single" w:sz="4" w:space="0" w:color="auto"/>
            </w:tcBorders>
            <w:vAlign w:val="center"/>
          </w:tcPr>
          <w:p w14:paraId="2F9E5C46" w14:textId="77777777"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hAnsi="Times New Roman" w:cs="Times New Roman"/>
                <w:color w:val="FF0000"/>
                <w:szCs w:val="21"/>
              </w:rPr>
              <w:t>-243.28</w:t>
            </w:r>
          </w:p>
        </w:tc>
        <w:tc>
          <w:tcPr>
            <w:tcW w:w="707" w:type="dxa"/>
            <w:tcBorders>
              <w:bottom w:val="single" w:sz="4" w:space="0" w:color="auto"/>
            </w:tcBorders>
            <w:vAlign w:val="center"/>
          </w:tcPr>
          <w:p w14:paraId="6946A572" w14:textId="77777777"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hAnsi="Times New Roman" w:cs="Times New Roman"/>
                <w:color w:val="FF0000"/>
                <w:szCs w:val="21"/>
              </w:rPr>
              <w:t>-0.03</w:t>
            </w:r>
          </w:p>
        </w:tc>
        <w:tc>
          <w:tcPr>
            <w:tcW w:w="808" w:type="dxa"/>
            <w:tcBorders>
              <w:bottom w:val="single" w:sz="4" w:space="0" w:color="auto"/>
            </w:tcBorders>
            <w:vAlign w:val="center"/>
          </w:tcPr>
          <w:p w14:paraId="5645F335" w14:textId="77777777" w:rsidR="00470E32" w:rsidRPr="00EE27E9" w:rsidRDefault="00470E32" w:rsidP="0074784E">
            <w:pPr>
              <w:spacing w:line="360" w:lineRule="auto"/>
              <w:jc w:val="center"/>
              <w:rPr>
                <w:rFonts w:ascii="Times New Roman" w:eastAsia="宋体" w:hAnsi="Times New Roman" w:cs="Times New Roman"/>
                <w:color w:val="FF0000"/>
              </w:rPr>
            </w:pPr>
            <w:r w:rsidRPr="00EE27E9">
              <w:rPr>
                <w:rFonts w:ascii="Times New Roman" w:hAnsi="Times New Roman" w:cs="Times New Roman"/>
                <w:color w:val="FF0000"/>
                <w:szCs w:val="21"/>
              </w:rPr>
              <w:t>1.97</w:t>
            </w:r>
          </w:p>
        </w:tc>
      </w:tr>
      <w:tr w:rsidR="00EE27E9" w:rsidRPr="00EE27E9" w14:paraId="7CE22A0B" w14:textId="77777777" w:rsidTr="00470E32">
        <w:tc>
          <w:tcPr>
            <w:tcW w:w="837" w:type="dxa"/>
            <w:vMerge w:val="restart"/>
            <w:tcBorders>
              <w:top w:val="single" w:sz="4" w:space="0" w:color="auto"/>
            </w:tcBorders>
            <w:vAlign w:val="center"/>
          </w:tcPr>
          <w:p w14:paraId="3A57433F" w14:textId="77777777"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2</w:t>
            </w:r>
          </w:p>
        </w:tc>
        <w:tc>
          <w:tcPr>
            <w:tcW w:w="4091" w:type="dxa"/>
            <w:tcBorders>
              <w:top w:val="single" w:sz="4" w:space="0" w:color="auto"/>
            </w:tcBorders>
            <w:vAlign w:val="center"/>
          </w:tcPr>
          <w:p w14:paraId="40BBA82B" w14:textId="5F55DAB4"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NSOAS2</w:t>
            </w:r>
            <w:r w:rsidRPr="00EE27E9">
              <w:rPr>
                <w:rFonts w:ascii="Times New Roman" w:eastAsia="宋体" w:hAnsi="Times New Roman" w:cs="Times New Roman" w:hint="eastAsia"/>
                <w:color w:val="FF0000"/>
              </w:rPr>
              <w:t xml:space="preserve">4(without </w:t>
            </w:r>
            <w:proofErr w:type="spellStart"/>
            <w:r w:rsidRPr="00EE27E9">
              <w:rPr>
                <w:rFonts w:ascii="Times New Roman" w:eastAsia="宋体" w:hAnsi="Times New Roman" w:cs="Times New Roman" w:hint="eastAsia"/>
                <w:color w:val="FF0000"/>
              </w:rPr>
              <w:t>Geosat</w:t>
            </w:r>
            <w:proofErr w:type="spellEnd"/>
            <w:r w:rsidRPr="00EE27E9">
              <w:rPr>
                <w:rFonts w:ascii="Times New Roman" w:eastAsia="宋体" w:hAnsi="Times New Roman" w:cs="Times New Roman" w:hint="eastAsia"/>
                <w:color w:val="FF0000"/>
              </w:rPr>
              <w:t>)</w:t>
            </w:r>
            <w:r w:rsidRPr="00EE27E9">
              <w:rPr>
                <w:rFonts w:ascii="Times New Roman" w:eastAsia="宋体" w:hAnsi="Times New Roman" w:cs="Times New Roman"/>
                <w:color w:val="FF0000"/>
              </w:rPr>
              <w:t>-DTU21</w:t>
            </w:r>
          </w:p>
        </w:tc>
        <w:tc>
          <w:tcPr>
            <w:tcW w:w="1134" w:type="dxa"/>
            <w:tcBorders>
              <w:top w:val="single" w:sz="4" w:space="0" w:color="auto"/>
            </w:tcBorders>
            <w:vAlign w:val="center"/>
          </w:tcPr>
          <w:p w14:paraId="7A2F631E" w14:textId="36BF8F3E"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hint="eastAsia"/>
                <w:color w:val="FF0000"/>
              </w:rPr>
              <w:t>185.90</w:t>
            </w:r>
          </w:p>
        </w:tc>
        <w:tc>
          <w:tcPr>
            <w:tcW w:w="945" w:type="dxa"/>
            <w:tcBorders>
              <w:top w:val="single" w:sz="4" w:space="0" w:color="auto"/>
            </w:tcBorders>
            <w:vAlign w:val="center"/>
          </w:tcPr>
          <w:p w14:paraId="06FA6C84" w14:textId="42005FFC"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w:t>
            </w:r>
            <w:r w:rsidRPr="00EE27E9">
              <w:rPr>
                <w:rFonts w:ascii="Times New Roman" w:eastAsia="宋体" w:hAnsi="Times New Roman" w:cs="Times New Roman" w:hint="eastAsia"/>
                <w:color w:val="FF0000"/>
              </w:rPr>
              <w:t>72.26</w:t>
            </w:r>
          </w:p>
        </w:tc>
        <w:tc>
          <w:tcPr>
            <w:tcW w:w="707" w:type="dxa"/>
            <w:tcBorders>
              <w:top w:val="single" w:sz="4" w:space="0" w:color="auto"/>
            </w:tcBorders>
            <w:vAlign w:val="center"/>
          </w:tcPr>
          <w:p w14:paraId="5021A5BF" w14:textId="798AC403"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-0.0</w:t>
            </w:r>
            <w:r w:rsidRPr="00EE27E9">
              <w:rPr>
                <w:rFonts w:ascii="Times New Roman" w:eastAsia="宋体" w:hAnsi="Times New Roman" w:cs="Times New Roman" w:hint="eastAsia"/>
                <w:color w:val="FF0000"/>
              </w:rPr>
              <w:t>3</w:t>
            </w:r>
          </w:p>
        </w:tc>
        <w:tc>
          <w:tcPr>
            <w:tcW w:w="808" w:type="dxa"/>
            <w:tcBorders>
              <w:top w:val="single" w:sz="4" w:space="0" w:color="auto"/>
            </w:tcBorders>
            <w:vAlign w:val="center"/>
          </w:tcPr>
          <w:p w14:paraId="35E06728" w14:textId="46C55FEE"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1.</w:t>
            </w:r>
            <w:r w:rsidRPr="00EE27E9">
              <w:rPr>
                <w:rFonts w:ascii="Times New Roman" w:eastAsia="宋体" w:hAnsi="Times New Roman" w:cs="Times New Roman" w:hint="eastAsia"/>
                <w:color w:val="FF0000"/>
              </w:rPr>
              <w:t>47</w:t>
            </w:r>
          </w:p>
        </w:tc>
      </w:tr>
      <w:tr w:rsidR="00EE27E9" w:rsidRPr="00EE27E9" w14:paraId="3DB055AC" w14:textId="77777777" w:rsidTr="00470E32">
        <w:tc>
          <w:tcPr>
            <w:tcW w:w="837" w:type="dxa"/>
            <w:vMerge/>
            <w:vAlign w:val="center"/>
          </w:tcPr>
          <w:p w14:paraId="0B73D0E6" w14:textId="77777777" w:rsidR="00470E32" w:rsidRPr="00EE27E9" w:rsidRDefault="00470E32" w:rsidP="00470E32">
            <w:pPr>
              <w:spacing w:line="360" w:lineRule="auto"/>
              <w:jc w:val="center"/>
              <w:rPr>
                <w:rFonts w:ascii="Times New Roman" w:eastAsia="宋体" w:hAnsi="Times New Roman" w:cs="Times New Roman"/>
                <w:color w:val="FF0000"/>
              </w:rPr>
            </w:pPr>
          </w:p>
        </w:tc>
        <w:tc>
          <w:tcPr>
            <w:tcW w:w="4091" w:type="dxa"/>
            <w:vAlign w:val="center"/>
          </w:tcPr>
          <w:p w14:paraId="7521C66B" w14:textId="44F171D4"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NSOAS24</w:t>
            </w:r>
            <w:r w:rsidRPr="00EE27E9">
              <w:rPr>
                <w:rFonts w:ascii="Times New Roman" w:eastAsia="宋体" w:hAnsi="Times New Roman" w:cs="Times New Roman" w:hint="eastAsia"/>
                <w:color w:val="FF0000"/>
              </w:rPr>
              <w:t xml:space="preserve">(with </w:t>
            </w:r>
            <w:proofErr w:type="spellStart"/>
            <w:r w:rsidRPr="00EE27E9">
              <w:rPr>
                <w:rFonts w:ascii="Times New Roman" w:eastAsia="宋体" w:hAnsi="Times New Roman" w:cs="Times New Roman" w:hint="eastAsia"/>
                <w:color w:val="FF0000"/>
              </w:rPr>
              <w:t>Geosat</w:t>
            </w:r>
            <w:proofErr w:type="spellEnd"/>
            <w:r w:rsidRPr="00EE27E9">
              <w:rPr>
                <w:rFonts w:ascii="Times New Roman" w:eastAsia="宋体" w:hAnsi="Times New Roman" w:cs="Times New Roman" w:hint="eastAsia"/>
                <w:color w:val="FF0000"/>
              </w:rPr>
              <w:t>)</w:t>
            </w:r>
            <w:r w:rsidRPr="00EE27E9">
              <w:rPr>
                <w:rFonts w:ascii="Times New Roman" w:eastAsia="宋体" w:hAnsi="Times New Roman" w:cs="Times New Roman"/>
                <w:color w:val="FF0000"/>
              </w:rPr>
              <w:t>-DUT21</w:t>
            </w:r>
          </w:p>
        </w:tc>
        <w:tc>
          <w:tcPr>
            <w:tcW w:w="1134" w:type="dxa"/>
            <w:vAlign w:val="center"/>
          </w:tcPr>
          <w:p w14:paraId="2BC5DFEC" w14:textId="77777777"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104.50</w:t>
            </w:r>
          </w:p>
        </w:tc>
        <w:tc>
          <w:tcPr>
            <w:tcW w:w="945" w:type="dxa"/>
            <w:vAlign w:val="center"/>
          </w:tcPr>
          <w:p w14:paraId="612C2DAF" w14:textId="77777777"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-72.45</w:t>
            </w:r>
          </w:p>
        </w:tc>
        <w:tc>
          <w:tcPr>
            <w:tcW w:w="707" w:type="dxa"/>
            <w:vAlign w:val="center"/>
          </w:tcPr>
          <w:p w14:paraId="76E18151" w14:textId="77777777"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-0.0</w:t>
            </w:r>
            <w:r w:rsidRPr="00EE27E9">
              <w:rPr>
                <w:rFonts w:ascii="Times New Roman" w:eastAsia="宋体" w:hAnsi="Times New Roman" w:cs="Times New Roman" w:hint="eastAsia"/>
                <w:color w:val="FF0000"/>
              </w:rPr>
              <w:t>3</w:t>
            </w:r>
          </w:p>
        </w:tc>
        <w:tc>
          <w:tcPr>
            <w:tcW w:w="808" w:type="dxa"/>
            <w:vAlign w:val="center"/>
          </w:tcPr>
          <w:p w14:paraId="442AEC19" w14:textId="77777777"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1.46</w:t>
            </w:r>
          </w:p>
        </w:tc>
      </w:tr>
      <w:tr w:rsidR="00EE27E9" w:rsidRPr="00EE27E9" w14:paraId="727F23E2" w14:textId="77777777" w:rsidTr="00470E32">
        <w:tc>
          <w:tcPr>
            <w:tcW w:w="837" w:type="dxa"/>
            <w:vMerge/>
            <w:vAlign w:val="center"/>
          </w:tcPr>
          <w:p w14:paraId="30D3721D" w14:textId="77777777" w:rsidR="00470E32" w:rsidRPr="00EE27E9" w:rsidRDefault="00470E32" w:rsidP="00470E32">
            <w:pPr>
              <w:spacing w:line="360" w:lineRule="auto"/>
              <w:jc w:val="center"/>
              <w:rPr>
                <w:rFonts w:ascii="Times New Roman" w:eastAsia="宋体" w:hAnsi="Times New Roman" w:cs="Times New Roman"/>
                <w:color w:val="FF0000"/>
              </w:rPr>
            </w:pPr>
          </w:p>
        </w:tc>
        <w:tc>
          <w:tcPr>
            <w:tcW w:w="4091" w:type="dxa"/>
            <w:vAlign w:val="center"/>
          </w:tcPr>
          <w:p w14:paraId="3ACD9914" w14:textId="4B823A78"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NSOAS22</w:t>
            </w:r>
            <w:r w:rsidRPr="00EE27E9">
              <w:rPr>
                <w:rFonts w:ascii="Times New Roman" w:eastAsia="宋体" w:hAnsi="Times New Roman" w:cs="Times New Roman" w:hint="eastAsia"/>
                <w:color w:val="FF0000"/>
              </w:rPr>
              <w:t xml:space="preserve">(without </w:t>
            </w:r>
            <w:proofErr w:type="spellStart"/>
            <w:r w:rsidRPr="00EE27E9">
              <w:rPr>
                <w:rFonts w:ascii="Times New Roman" w:eastAsia="宋体" w:hAnsi="Times New Roman" w:cs="Times New Roman" w:hint="eastAsia"/>
                <w:color w:val="FF0000"/>
              </w:rPr>
              <w:t>Geosat</w:t>
            </w:r>
            <w:proofErr w:type="spellEnd"/>
            <w:r w:rsidRPr="00EE27E9">
              <w:rPr>
                <w:rFonts w:ascii="Times New Roman" w:eastAsia="宋体" w:hAnsi="Times New Roman" w:cs="Times New Roman" w:hint="eastAsia"/>
                <w:color w:val="FF0000"/>
              </w:rPr>
              <w:t>)</w:t>
            </w:r>
            <w:r w:rsidRPr="00EE27E9">
              <w:rPr>
                <w:rFonts w:ascii="Times New Roman" w:eastAsia="宋体" w:hAnsi="Times New Roman" w:cs="Times New Roman"/>
                <w:color w:val="FF0000"/>
              </w:rPr>
              <w:t>-V32.1</w:t>
            </w:r>
          </w:p>
        </w:tc>
        <w:tc>
          <w:tcPr>
            <w:tcW w:w="1134" w:type="dxa"/>
            <w:vAlign w:val="center"/>
          </w:tcPr>
          <w:p w14:paraId="7C76663C" w14:textId="54F9FD68"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hint="eastAsia"/>
                <w:color w:val="FF0000"/>
              </w:rPr>
              <w:t>190.41</w:t>
            </w:r>
          </w:p>
        </w:tc>
        <w:tc>
          <w:tcPr>
            <w:tcW w:w="945" w:type="dxa"/>
            <w:vAlign w:val="center"/>
          </w:tcPr>
          <w:p w14:paraId="653D010F" w14:textId="0CB67DAB"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w:t>
            </w:r>
            <w:r w:rsidRPr="00EE27E9">
              <w:rPr>
                <w:rFonts w:ascii="Times New Roman" w:eastAsia="宋体" w:hAnsi="Times New Roman" w:cs="Times New Roman" w:hint="eastAsia"/>
                <w:color w:val="FF0000"/>
              </w:rPr>
              <w:t>79.69</w:t>
            </w:r>
          </w:p>
        </w:tc>
        <w:tc>
          <w:tcPr>
            <w:tcW w:w="707" w:type="dxa"/>
            <w:vAlign w:val="center"/>
          </w:tcPr>
          <w:p w14:paraId="705E80A0" w14:textId="23518FF8"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-0.0</w:t>
            </w:r>
            <w:r w:rsidRPr="00EE27E9">
              <w:rPr>
                <w:rFonts w:ascii="Times New Roman" w:eastAsia="宋体" w:hAnsi="Times New Roman" w:cs="Times New Roman" w:hint="eastAsia"/>
                <w:color w:val="FF0000"/>
              </w:rPr>
              <w:t>1</w:t>
            </w:r>
          </w:p>
        </w:tc>
        <w:tc>
          <w:tcPr>
            <w:tcW w:w="808" w:type="dxa"/>
            <w:vAlign w:val="center"/>
          </w:tcPr>
          <w:p w14:paraId="747974B4" w14:textId="70E50FE8"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1.</w:t>
            </w:r>
            <w:r w:rsidRPr="00EE27E9">
              <w:rPr>
                <w:rFonts w:ascii="Times New Roman" w:eastAsia="宋体" w:hAnsi="Times New Roman" w:cs="Times New Roman" w:hint="eastAsia"/>
                <w:color w:val="FF0000"/>
              </w:rPr>
              <w:t>24</w:t>
            </w:r>
          </w:p>
        </w:tc>
      </w:tr>
      <w:tr w:rsidR="00EE27E9" w:rsidRPr="00EE27E9" w14:paraId="011F437B" w14:textId="77777777" w:rsidTr="00470E32">
        <w:tc>
          <w:tcPr>
            <w:tcW w:w="837" w:type="dxa"/>
            <w:vMerge/>
            <w:tcBorders>
              <w:bottom w:val="single" w:sz="4" w:space="0" w:color="auto"/>
            </w:tcBorders>
            <w:vAlign w:val="center"/>
          </w:tcPr>
          <w:p w14:paraId="1290971B" w14:textId="77777777" w:rsidR="00470E32" w:rsidRPr="00EE27E9" w:rsidRDefault="00470E32" w:rsidP="00470E32">
            <w:pPr>
              <w:spacing w:line="360" w:lineRule="auto"/>
              <w:jc w:val="center"/>
              <w:rPr>
                <w:rFonts w:ascii="Times New Roman" w:eastAsia="宋体" w:hAnsi="Times New Roman" w:cs="Times New Roman"/>
                <w:color w:val="FF0000"/>
              </w:rPr>
            </w:pPr>
          </w:p>
        </w:tc>
        <w:tc>
          <w:tcPr>
            <w:tcW w:w="4091" w:type="dxa"/>
            <w:tcBorders>
              <w:bottom w:val="single" w:sz="4" w:space="0" w:color="auto"/>
            </w:tcBorders>
            <w:vAlign w:val="center"/>
          </w:tcPr>
          <w:p w14:paraId="50019FFA" w14:textId="40253AC9"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NSOAS24</w:t>
            </w:r>
            <w:r w:rsidRPr="00EE27E9">
              <w:rPr>
                <w:rFonts w:ascii="Times New Roman" w:eastAsia="宋体" w:hAnsi="Times New Roman" w:cs="Times New Roman" w:hint="eastAsia"/>
                <w:color w:val="FF0000"/>
              </w:rPr>
              <w:t xml:space="preserve">(with </w:t>
            </w:r>
            <w:proofErr w:type="spellStart"/>
            <w:r w:rsidRPr="00EE27E9">
              <w:rPr>
                <w:rFonts w:ascii="Times New Roman" w:eastAsia="宋体" w:hAnsi="Times New Roman" w:cs="Times New Roman" w:hint="eastAsia"/>
                <w:color w:val="FF0000"/>
              </w:rPr>
              <w:t>Geosat</w:t>
            </w:r>
            <w:proofErr w:type="spellEnd"/>
            <w:r w:rsidRPr="00EE27E9">
              <w:rPr>
                <w:rFonts w:ascii="Times New Roman" w:eastAsia="宋体" w:hAnsi="Times New Roman" w:cs="Times New Roman" w:hint="eastAsia"/>
                <w:color w:val="FF0000"/>
              </w:rPr>
              <w:t>)</w:t>
            </w:r>
            <w:r w:rsidRPr="00EE27E9">
              <w:rPr>
                <w:rFonts w:ascii="Times New Roman" w:eastAsia="宋体" w:hAnsi="Times New Roman" w:cs="Times New Roman"/>
                <w:color w:val="FF0000"/>
              </w:rPr>
              <w:t>-V32.1</w:t>
            </w:r>
          </w:p>
        </w:tc>
        <w:tc>
          <w:tcPr>
            <w:tcW w:w="1134" w:type="dxa"/>
            <w:tcBorders>
              <w:bottom w:val="single" w:sz="4" w:space="0" w:color="auto"/>
            </w:tcBorders>
            <w:vAlign w:val="center"/>
          </w:tcPr>
          <w:p w14:paraId="69632A5C" w14:textId="77777777"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109.01</w:t>
            </w:r>
          </w:p>
        </w:tc>
        <w:tc>
          <w:tcPr>
            <w:tcW w:w="945" w:type="dxa"/>
            <w:tcBorders>
              <w:bottom w:val="single" w:sz="4" w:space="0" w:color="auto"/>
            </w:tcBorders>
            <w:vAlign w:val="center"/>
          </w:tcPr>
          <w:p w14:paraId="1C5D04E2" w14:textId="77777777"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-101.60</w:t>
            </w:r>
          </w:p>
        </w:tc>
        <w:tc>
          <w:tcPr>
            <w:tcW w:w="707" w:type="dxa"/>
            <w:tcBorders>
              <w:bottom w:val="single" w:sz="4" w:space="0" w:color="auto"/>
            </w:tcBorders>
            <w:vAlign w:val="center"/>
          </w:tcPr>
          <w:p w14:paraId="37911670" w14:textId="77777777"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-0.01</w:t>
            </w:r>
          </w:p>
        </w:tc>
        <w:tc>
          <w:tcPr>
            <w:tcW w:w="808" w:type="dxa"/>
            <w:tcBorders>
              <w:bottom w:val="single" w:sz="4" w:space="0" w:color="auto"/>
            </w:tcBorders>
            <w:vAlign w:val="center"/>
          </w:tcPr>
          <w:p w14:paraId="54169357" w14:textId="77777777"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1.23</w:t>
            </w:r>
          </w:p>
        </w:tc>
      </w:tr>
      <w:tr w:rsidR="00EE27E9" w:rsidRPr="00EE27E9" w14:paraId="121C52D9" w14:textId="77777777" w:rsidTr="00470E32">
        <w:tc>
          <w:tcPr>
            <w:tcW w:w="837" w:type="dxa"/>
            <w:vMerge w:val="restart"/>
            <w:tcBorders>
              <w:top w:val="single" w:sz="4" w:space="0" w:color="auto"/>
            </w:tcBorders>
            <w:vAlign w:val="center"/>
          </w:tcPr>
          <w:p w14:paraId="276C751D" w14:textId="77777777"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3</w:t>
            </w:r>
          </w:p>
        </w:tc>
        <w:tc>
          <w:tcPr>
            <w:tcW w:w="4091" w:type="dxa"/>
            <w:tcBorders>
              <w:top w:val="single" w:sz="4" w:space="0" w:color="auto"/>
            </w:tcBorders>
            <w:vAlign w:val="center"/>
          </w:tcPr>
          <w:p w14:paraId="06D5B28E" w14:textId="7D09A0D3"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NSOAS2</w:t>
            </w:r>
            <w:r w:rsidRPr="00EE27E9">
              <w:rPr>
                <w:rFonts w:ascii="Times New Roman" w:eastAsia="宋体" w:hAnsi="Times New Roman" w:cs="Times New Roman" w:hint="eastAsia"/>
                <w:color w:val="FF0000"/>
              </w:rPr>
              <w:t xml:space="preserve">4(without </w:t>
            </w:r>
            <w:proofErr w:type="spellStart"/>
            <w:r w:rsidRPr="00EE27E9">
              <w:rPr>
                <w:rFonts w:ascii="Times New Roman" w:eastAsia="宋体" w:hAnsi="Times New Roman" w:cs="Times New Roman" w:hint="eastAsia"/>
                <w:color w:val="FF0000"/>
              </w:rPr>
              <w:t>Geosat</w:t>
            </w:r>
            <w:proofErr w:type="spellEnd"/>
            <w:r w:rsidRPr="00EE27E9">
              <w:rPr>
                <w:rFonts w:ascii="Times New Roman" w:eastAsia="宋体" w:hAnsi="Times New Roman" w:cs="Times New Roman" w:hint="eastAsia"/>
                <w:color w:val="FF0000"/>
              </w:rPr>
              <w:t>)</w:t>
            </w:r>
            <w:r w:rsidRPr="00EE27E9">
              <w:rPr>
                <w:rFonts w:ascii="Times New Roman" w:eastAsia="宋体" w:hAnsi="Times New Roman" w:cs="Times New Roman"/>
                <w:color w:val="FF0000"/>
              </w:rPr>
              <w:t>-DTU21</w:t>
            </w:r>
          </w:p>
        </w:tc>
        <w:tc>
          <w:tcPr>
            <w:tcW w:w="1134" w:type="dxa"/>
            <w:tcBorders>
              <w:top w:val="single" w:sz="4" w:space="0" w:color="auto"/>
            </w:tcBorders>
            <w:vAlign w:val="center"/>
          </w:tcPr>
          <w:p w14:paraId="4F2FA878" w14:textId="093334D6" w:rsidR="00470E32" w:rsidRPr="00EE27E9" w:rsidRDefault="002E1693"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hint="eastAsia"/>
                <w:color w:val="FF0000"/>
              </w:rPr>
              <w:t>195.52</w:t>
            </w:r>
          </w:p>
        </w:tc>
        <w:tc>
          <w:tcPr>
            <w:tcW w:w="945" w:type="dxa"/>
            <w:tcBorders>
              <w:top w:val="single" w:sz="4" w:space="0" w:color="auto"/>
            </w:tcBorders>
            <w:vAlign w:val="center"/>
          </w:tcPr>
          <w:p w14:paraId="725EF299" w14:textId="472F5781"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w:t>
            </w:r>
            <w:r w:rsidR="002E1693" w:rsidRPr="00EE27E9">
              <w:rPr>
                <w:rFonts w:ascii="Times New Roman" w:eastAsia="宋体" w:hAnsi="Times New Roman" w:cs="Times New Roman" w:hint="eastAsia"/>
                <w:color w:val="FF0000"/>
              </w:rPr>
              <w:t>223.08</w:t>
            </w:r>
          </w:p>
        </w:tc>
        <w:tc>
          <w:tcPr>
            <w:tcW w:w="707" w:type="dxa"/>
            <w:tcBorders>
              <w:top w:val="single" w:sz="4" w:space="0" w:color="auto"/>
            </w:tcBorders>
            <w:vAlign w:val="center"/>
          </w:tcPr>
          <w:p w14:paraId="3F8DC86D" w14:textId="77777777"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0.02</w:t>
            </w:r>
          </w:p>
        </w:tc>
        <w:tc>
          <w:tcPr>
            <w:tcW w:w="808" w:type="dxa"/>
            <w:tcBorders>
              <w:top w:val="single" w:sz="4" w:space="0" w:color="auto"/>
            </w:tcBorders>
            <w:vAlign w:val="center"/>
          </w:tcPr>
          <w:p w14:paraId="3D4EC65B" w14:textId="29E5D783"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6.</w:t>
            </w:r>
            <w:r w:rsidR="002E1693" w:rsidRPr="00EE27E9">
              <w:rPr>
                <w:rFonts w:ascii="Times New Roman" w:eastAsia="宋体" w:hAnsi="Times New Roman" w:cs="Times New Roman" w:hint="eastAsia"/>
                <w:color w:val="FF0000"/>
              </w:rPr>
              <w:t>02</w:t>
            </w:r>
          </w:p>
        </w:tc>
      </w:tr>
      <w:tr w:rsidR="00EE27E9" w:rsidRPr="00EE27E9" w14:paraId="040B1465" w14:textId="77777777" w:rsidTr="00470E32">
        <w:tc>
          <w:tcPr>
            <w:tcW w:w="837" w:type="dxa"/>
            <w:vMerge/>
            <w:vAlign w:val="center"/>
          </w:tcPr>
          <w:p w14:paraId="63A314BD" w14:textId="77777777" w:rsidR="00470E32" w:rsidRPr="00EE27E9" w:rsidRDefault="00470E32" w:rsidP="00470E32">
            <w:pPr>
              <w:spacing w:line="360" w:lineRule="auto"/>
              <w:jc w:val="center"/>
              <w:rPr>
                <w:rFonts w:ascii="Times New Roman" w:eastAsia="宋体" w:hAnsi="Times New Roman" w:cs="Times New Roman"/>
                <w:color w:val="FF0000"/>
              </w:rPr>
            </w:pPr>
          </w:p>
        </w:tc>
        <w:tc>
          <w:tcPr>
            <w:tcW w:w="4091" w:type="dxa"/>
            <w:vAlign w:val="center"/>
          </w:tcPr>
          <w:p w14:paraId="025F8290" w14:textId="40D93111"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NSOAS24</w:t>
            </w:r>
            <w:r w:rsidRPr="00EE27E9">
              <w:rPr>
                <w:rFonts w:ascii="Times New Roman" w:eastAsia="宋体" w:hAnsi="Times New Roman" w:cs="Times New Roman" w:hint="eastAsia"/>
                <w:color w:val="FF0000"/>
              </w:rPr>
              <w:t xml:space="preserve">(with </w:t>
            </w:r>
            <w:proofErr w:type="spellStart"/>
            <w:r w:rsidRPr="00EE27E9">
              <w:rPr>
                <w:rFonts w:ascii="Times New Roman" w:eastAsia="宋体" w:hAnsi="Times New Roman" w:cs="Times New Roman" w:hint="eastAsia"/>
                <w:color w:val="FF0000"/>
              </w:rPr>
              <w:t>Geosat</w:t>
            </w:r>
            <w:proofErr w:type="spellEnd"/>
            <w:r w:rsidRPr="00EE27E9">
              <w:rPr>
                <w:rFonts w:ascii="Times New Roman" w:eastAsia="宋体" w:hAnsi="Times New Roman" w:cs="Times New Roman" w:hint="eastAsia"/>
                <w:color w:val="FF0000"/>
              </w:rPr>
              <w:t>)</w:t>
            </w:r>
            <w:r w:rsidRPr="00EE27E9">
              <w:rPr>
                <w:rFonts w:ascii="Times New Roman" w:eastAsia="宋体" w:hAnsi="Times New Roman" w:cs="Times New Roman"/>
                <w:color w:val="FF0000"/>
              </w:rPr>
              <w:t>-DUT21</w:t>
            </w:r>
          </w:p>
        </w:tc>
        <w:tc>
          <w:tcPr>
            <w:tcW w:w="1134" w:type="dxa"/>
            <w:vAlign w:val="center"/>
          </w:tcPr>
          <w:p w14:paraId="25207102" w14:textId="77777777"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195.52</w:t>
            </w:r>
          </w:p>
        </w:tc>
        <w:tc>
          <w:tcPr>
            <w:tcW w:w="945" w:type="dxa"/>
            <w:vAlign w:val="center"/>
          </w:tcPr>
          <w:p w14:paraId="689C1106" w14:textId="77777777"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-223.07</w:t>
            </w:r>
          </w:p>
        </w:tc>
        <w:tc>
          <w:tcPr>
            <w:tcW w:w="707" w:type="dxa"/>
            <w:vAlign w:val="center"/>
          </w:tcPr>
          <w:p w14:paraId="464605F8" w14:textId="77777777"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0.02</w:t>
            </w:r>
          </w:p>
        </w:tc>
        <w:tc>
          <w:tcPr>
            <w:tcW w:w="808" w:type="dxa"/>
            <w:vAlign w:val="center"/>
          </w:tcPr>
          <w:p w14:paraId="075FDF6D" w14:textId="77777777"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6.01</w:t>
            </w:r>
          </w:p>
        </w:tc>
      </w:tr>
      <w:tr w:rsidR="00EE27E9" w:rsidRPr="00EE27E9" w14:paraId="37DE026E" w14:textId="77777777" w:rsidTr="00470E32">
        <w:tc>
          <w:tcPr>
            <w:tcW w:w="837" w:type="dxa"/>
            <w:vMerge/>
            <w:vAlign w:val="center"/>
          </w:tcPr>
          <w:p w14:paraId="381A1838" w14:textId="77777777" w:rsidR="00470E32" w:rsidRPr="00EE27E9" w:rsidRDefault="00470E32" w:rsidP="00470E32">
            <w:pPr>
              <w:spacing w:line="360" w:lineRule="auto"/>
              <w:jc w:val="center"/>
              <w:rPr>
                <w:rFonts w:ascii="Times New Roman" w:eastAsia="宋体" w:hAnsi="Times New Roman" w:cs="Times New Roman"/>
                <w:color w:val="FF0000"/>
              </w:rPr>
            </w:pPr>
          </w:p>
        </w:tc>
        <w:tc>
          <w:tcPr>
            <w:tcW w:w="4091" w:type="dxa"/>
            <w:vAlign w:val="center"/>
          </w:tcPr>
          <w:p w14:paraId="5C1FF8A7" w14:textId="094A8B7A"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NSOAS22</w:t>
            </w:r>
            <w:r w:rsidRPr="00EE27E9">
              <w:rPr>
                <w:rFonts w:ascii="Times New Roman" w:eastAsia="宋体" w:hAnsi="Times New Roman" w:cs="Times New Roman" w:hint="eastAsia"/>
                <w:color w:val="FF0000"/>
              </w:rPr>
              <w:t xml:space="preserve">(without </w:t>
            </w:r>
            <w:proofErr w:type="spellStart"/>
            <w:r w:rsidRPr="00EE27E9">
              <w:rPr>
                <w:rFonts w:ascii="Times New Roman" w:eastAsia="宋体" w:hAnsi="Times New Roman" w:cs="Times New Roman" w:hint="eastAsia"/>
                <w:color w:val="FF0000"/>
              </w:rPr>
              <w:t>Geosat</w:t>
            </w:r>
            <w:proofErr w:type="spellEnd"/>
            <w:r w:rsidRPr="00EE27E9">
              <w:rPr>
                <w:rFonts w:ascii="Times New Roman" w:eastAsia="宋体" w:hAnsi="Times New Roman" w:cs="Times New Roman" w:hint="eastAsia"/>
                <w:color w:val="FF0000"/>
              </w:rPr>
              <w:t>)</w:t>
            </w:r>
            <w:r w:rsidRPr="00EE27E9">
              <w:rPr>
                <w:rFonts w:ascii="Times New Roman" w:eastAsia="宋体" w:hAnsi="Times New Roman" w:cs="Times New Roman"/>
                <w:color w:val="FF0000"/>
              </w:rPr>
              <w:t>-V32.1</w:t>
            </w:r>
          </w:p>
        </w:tc>
        <w:tc>
          <w:tcPr>
            <w:tcW w:w="1134" w:type="dxa"/>
            <w:vAlign w:val="center"/>
          </w:tcPr>
          <w:p w14:paraId="5193167A" w14:textId="7922EF54" w:rsidR="00470E32" w:rsidRPr="00EE27E9" w:rsidRDefault="002E1693"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hint="eastAsia"/>
                <w:color w:val="FF0000"/>
              </w:rPr>
              <w:t>305.44</w:t>
            </w:r>
          </w:p>
        </w:tc>
        <w:tc>
          <w:tcPr>
            <w:tcW w:w="945" w:type="dxa"/>
            <w:vAlign w:val="center"/>
          </w:tcPr>
          <w:p w14:paraId="12D2312C" w14:textId="66AA5BD0" w:rsidR="00470E32" w:rsidRPr="00EE27E9" w:rsidRDefault="002E1693"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hint="eastAsia"/>
                <w:color w:val="FF0000"/>
              </w:rPr>
              <w:t>-188</w:t>
            </w:r>
            <w:r w:rsidR="00FA3B9E">
              <w:rPr>
                <w:rFonts w:ascii="Times New Roman" w:eastAsia="宋体" w:hAnsi="Times New Roman" w:cs="Times New Roman" w:hint="eastAsia"/>
                <w:color w:val="FF0000"/>
              </w:rPr>
              <w:t>.</w:t>
            </w:r>
            <w:r w:rsidRPr="00EE27E9">
              <w:rPr>
                <w:rFonts w:ascii="Times New Roman" w:eastAsia="宋体" w:hAnsi="Times New Roman" w:cs="Times New Roman" w:hint="eastAsia"/>
                <w:color w:val="FF0000"/>
              </w:rPr>
              <w:t>37</w:t>
            </w:r>
          </w:p>
        </w:tc>
        <w:tc>
          <w:tcPr>
            <w:tcW w:w="707" w:type="dxa"/>
            <w:vAlign w:val="center"/>
          </w:tcPr>
          <w:p w14:paraId="24B51936" w14:textId="77777777"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-0.08</w:t>
            </w:r>
          </w:p>
        </w:tc>
        <w:tc>
          <w:tcPr>
            <w:tcW w:w="808" w:type="dxa"/>
            <w:vAlign w:val="center"/>
          </w:tcPr>
          <w:p w14:paraId="5294F73F" w14:textId="7CCD3385" w:rsidR="00470E32" w:rsidRPr="00EE27E9" w:rsidRDefault="002E1693"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hint="eastAsia"/>
                <w:color w:val="FF0000"/>
              </w:rPr>
              <w:t>3.64</w:t>
            </w:r>
          </w:p>
        </w:tc>
      </w:tr>
      <w:tr w:rsidR="00EE27E9" w:rsidRPr="00EE27E9" w14:paraId="333F12CA" w14:textId="77777777" w:rsidTr="00470E32">
        <w:tc>
          <w:tcPr>
            <w:tcW w:w="837" w:type="dxa"/>
            <w:vMerge/>
            <w:tcBorders>
              <w:bottom w:val="single" w:sz="4" w:space="0" w:color="auto"/>
            </w:tcBorders>
            <w:vAlign w:val="center"/>
          </w:tcPr>
          <w:p w14:paraId="5B1007EE" w14:textId="77777777" w:rsidR="00470E32" w:rsidRPr="00EE27E9" w:rsidRDefault="00470E32" w:rsidP="00470E32">
            <w:pPr>
              <w:spacing w:line="360" w:lineRule="auto"/>
              <w:jc w:val="center"/>
              <w:rPr>
                <w:rFonts w:ascii="Times New Roman" w:eastAsia="宋体" w:hAnsi="Times New Roman" w:cs="Times New Roman"/>
                <w:color w:val="FF0000"/>
              </w:rPr>
            </w:pPr>
          </w:p>
        </w:tc>
        <w:tc>
          <w:tcPr>
            <w:tcW w:w="4091" w:type="dxa"/>
            <w:tcBorders>
              <w:bottom w:val="single" w:sz="4" w:space="0" w:color="auto"/>
            </w:tcBorders>
            <w:vAlign w:val="center"/>
          </w:tcPr>
          <w:p w14:paraId="110D2ABA" w14:textId="1813F2F0"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NSOAS24</w:t>
            </w:r>
            <w:r w:rsidRPr="00EE27E9">
              <w:rPr>
                <w:rFonts w:ascii="Times New Roman" w:eastAsia="宋体" w:hAnsi="Times New Roman" w:cs="Times New Roman" w:hint="eastAsia"/>
                <w:color w:val="FF0000"/>
              </w:rPr>
              <w:t xml:space="preserve">(with </w:t>
            </w:r>
            <w:proofErr w:type="spellStart"/>
            <w:r w:rsidRPr="00EE27E9">
              <w:rPr>
                <w:rFonts w:ascii="Times New Roman" w:eastAsia="宋体" w:hAnsi="Times New Roman" w:cs="Times New Roman" w:hint="eastAsia"/>
                <w:color w:val="FF0000"/>
              </w:rPr>
              <w:t>Geosat</w:t>
            </w:r>
            <w:proofErr w:type="spellEnd"/>
            <w:r w:rsidRPr="00EE27E9">
              <w:rPr>
                <w:rFonts w:ascii="Times New Roman" w:eastAsia="宋体" w:hAnsi="Times New Roman" w:cs="Times New Roman" w:hint="eastAsia"/>
                <w:color w:val="FF0000"/>
              </w:rPr>
              <w:t>)</w:t>
            </w:r>
            <w:r w:rsidRPr="00EE27E9">
              <w:rPr>
                <w:rFonts w:ascii="Times New Roman" w:eastAsia="宋体" w:hAnsi="Times New Roman" w:cs="Times New Roman"/>
                <w:color w:val="FF0000"/>
              </w:rPr>
              <w:t>-V32.1</w:t>
            </w:r>
          </w:p>
        </w:tc>
        <w:tc>
          <w:tcPr>
            <w:tcW w:w="1134" w:type="dxa"/>
            <w:tcBorders>
              <w:bottom w:val="single" w:sz="4" w:space="0" w:color="auto"/>
            </w:tcBorders>
            <w:vAlign w:val="center"/>
          </w:tcPr>
          <w:p w14:paraId="412CDF50" w14:textId="77777777"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305.43</w:t>
            </w:r>
          </w:p>
        </w:tc>
        <w:tc>
          <w:tcPr>
            <w:tcW w:w="945" w:type="dxa"/>
            <w:tcBorders>
              <w:bottom w:val="single" w:sz="4" w:space="0" w:color="auto"/>
            </w:tcBorders>
            <w:vAlign w:val="center"/>
          </w:tcPr>
          <w:p w14:paraId="717FCD50" w14:textId="77777777"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-188.36</w:t>
            </w:r>
          </w:p>
        </w:tc>
        <w:tc>
          <w:tcPr>
            <w:tcW w:w="707" w:type="dxa"/>
            <w:tcBorders>
              <w:bottom w:val="single" w:sz="4" w:space="0" w:color="auto"/>
            </w:tcBorders>
            <w:vAlign w:val="center"/>
          </w:tcPr>
          <w:p w14:paraId="4EF45A51" w14:textId="77777777"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-0.08</w:t>
            </w:r>
          </w:p>
        </w:tc>
        <w:tc>
          <w:tcPr>
            <w:tcW w:w="808" w:type="dxa"/>
            <w:tcBorders>
              <w:bottom w:val="single" w:sz="4" w:space="0" w:color="auto"/>
            </w:tcBorders>
            <w:vAlign w:val="center"/>
          </w:tcPr>
          <w:p w14:paraId="0F39B0C4" w14:textId="77777777" w:rsidR="00470E32" w:rsidRPr="00EE27E9" w:rsidRDefault="00470E32" w:rsidP="00470E32">
            <w:pPr>
              <w:spacing w:line="360" w:lineRule="auto"/>
              <w:jc w:val="center"/>
              <w:rPr>
                <w:rFonts w:ascii="Times New Roman" w:eastAsia="宋体" w:hAnsi="Times New Roman" w:cs="Times New Roman"/>
                <w:color w:val="FF0000"/>
              </w:rPr>
            </w:pPr>
            <w:r w:rsidRPr="00EE27E9">
              <w:rPr>
                <w:rFonts w:ascii="Times New Roman" w:eastAsia="宋体" w:hAnsi="Times New Roman" w:cs="Times New Roman"/>
                <w:color w:val="FF0000"/>
              </w:rPr>
              <w:t>3.61</w:t>
            </w:r>
          </w:p>
        </w:tc>
      </w:tr>
    </w:tbl>
    <w:p w14:paraId="24DC0E84" w14:textId="31CD1916" w:rsidR="002E1693" w:rsidRPr="00EE27E9" w:rsidRDefault="002E1693" w:rsidP="002E1693">
      <w:pPr>
        <w:widowControl/>
        <w:jc w:val="center"/>
        <w:rPr>
          <w:rFonts w:ascii="Times New Roman" w:eastAsia="宋体" w:hAnsi="Times New Roman" w:cs="Times New Roman"/>
          <w:color w:val="FF0000"/>
        </w:rPr>
      </w:pPr>
      <w:r w:rsidRPr="00EE27E9">
        <w:rPr>
          <w:rFonts w:ascii="Times New Roman" w:eastAsia="宋体" w:hAnsi="Times New Roman" w:cs="Times New Roman"/>
          <w:b/>
          <w:bCs/>
          <w:color w:val="FF0000"/>
        </w:rPr>
        <w:t xml:space="preserve">Table </w:t>
      </w:r>
      <w:r w:rsidRPr="00EE27E9">
        <w:rPr>
          <w:rFonts w:ascii="Times New Roman" w:eastAsia="宋体" w:hAnsi="Times New Roman" w:cs="Times New Roman" w:hint="eastAsia"/>
          <w:b/>
          <w:bCs/>
          <w:color w:val="FF0000"/>
        </w:rPr>
        <w:t>2.</w:t>
      </w:r>
      <w:r w:rsidRPr="00EE27E9">
        <w:rPr>
          <w:rFonts w:ascii="Times New Roman" w:eastAsia="宋体" w:hAnsi="Times New Roman" w:cs="Times New Roman"/>
          <w:color w:val="FF0000"/>
        </w:rPr>
        <w:t xml:space="preserve"> Statistics on differences between altimeter-derived models and shipborne gravity data</w:t>
      </w:r>
      <w:r w:rsidRPr="00EE27E9">
        <w:rPr>
          <w:rFonts w:ascii="Times New Roman" w:eastAsia="宋体" w:hAnsi="Times New Roman" w:cs="Times New Roman" w:hint="eastAsia"/>
          <w:color w:val="FF0000"/>
        </w:rPr>
        <w:t xml:space="preserve"> </w:t>
      </w:r>
      <w:r w:rsidRPr="00EE27E9">
        <w:rPr>
          <w:rFonts w:ascii="Times New Roman" w:eastAsia="宋体" w:hAnsi="Times New Roman" w:cs="Times New Roman"/>
          <w:color w:val="FF0000"/>
        </w:rPr>
        <w:t xml:space="preserve">(unit: </w:t>
      </w:r>
      <w:proofErr w:type="spellStart"/>
      <w:r w:rsidRPr="00EE27E9">
        <w:rPr>
          <w:rFonts w:ascii="Times New Roman" w:eastAsia="宋体" w:hAnsi="Times New Roman" w:cs="Times New Roman"/>
          <w:color w:val="FF0000"/>
        </w:rPr>
        <w:t>mGal</w:t>
      </w:r>
      <w:proofErr w:type="spellEnd"/>
      <w:r w:rsidRPr="00EE27E9">
        <w:rPr>
          <w:rFonts w:ascii="Times New Roman" w:eastAsia="宋体" w:hAnsi="Times New Roman" w:cs="Times New Roman"/>
          <w:color w:val="FF0000"/>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8"/>
        <w:gridCol w:w="1367"/>
        <w:gridCol w:w="643"/>
        <w:gridCol w:w="284"/>
        <w:gridCol w:w="638"/>
        <w:gridCol w:w="694"/>
        <w:gridCol w:w="615"/>
        <w:gridCol w:w="525"/>
        <w:gridCol w:w="788"/>
        <w:gridCol w:w="709"/>
        <w:gridCol w:w="708"/>
        <w:gridCol w:w="542"/>
        <w:gridCol w:w="501"/>
      </w:tblGrid>
      <w:tr w:rsidR="00EE27E9" w:rsidRPr="00EE27E9" w14:paraId="578A520B" w14:textId="77777777" w:rsidTr="000B64D4">
        <w:tc>
          <w:tcPr>
            <w:tcW w:w="508" w:type="dxa"/>
            <w:tcBorders>
              <w:top w:val="single" w:sz="4" w:space="0" w:color="auto"/>
              <w:bottom w:val="single" w:sz="4" w:space="0" w:color="auto"/>
            </w:tcBorders>
            <w:vAlign w:val="center"/>
          </w:tcPr>
          <w:p w14:paraId="2925AD9B"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Area</w:t>
            </w:r>
          </w:p>
        </w:tc>
        <w:tc>
          <w:tcPr>
            <w:tcW w:w="1367" w:type="dxa"/>
            <w:tcBorders>
              <w:top w:val="single" w:sz="4" w:space="0" w:color="auto"/>
              <w:bottom w:val="single" w:sz="4" w:space="0" w:color="auto"/>
            </w:tcBorders>
            <w:vAlign w:val="center"/>
          </w:tcPr>
          <w:p w14:paraId="2581CA02"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Model</w:t>
            </w:r>
          </w:p>
        </w:tc>
        <w:tc>
          <w:tcPr>
            <w:tcW w:w="927" w:type="dxa"/>
            <w:gridSpan w:val="2"/>
            <w:tcBorders>
              <w:top w:val="single" w:sz="4" w:space="0" w:color="auto"/>
              <w:left w:val="nil"/>
              <w:bottom w:val="single" w:sz="4" w:space="0" w:color="auto"/>
            </w:tcBorders>
            <w:vAlign w:val="center"/>
          </w:tcPr>
          <w:p w14:paraId="7F2F7920"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Ship-borne data</w:t>
            </w:r>
          </w:p>
        </w:tc>
        <w:tc>
          <w:tcPr>
            <w:tcW w:w="638" w:type="dxa"/>
            <w:tcBorders>
              <w:top w:val="single" w:sz="4" w:space="0" w:color="auto"/>
              <w:left w:val="nil"/>
              <w:bottom w:val="single" w:sz="4" w:space="0" w:color="auto"/>
            </w:tcBorders>
            <w:vAlign w:val="center"/>
          </w:tcPr>
          <w:p w14:paraId="5B46CEFD"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Max</w:t>
            </w:r>
          </w:p>
        </w:tc>
        <w:tc>
          <w:tcPr>
            <w:tcW w:w="694" w:type="dxa"/>
            <w:tcBorders>
              <w:top w:val="single" w:sz="4" w:space="0" w:color="auto"/>
              <w:bottom w:val="single" w:sz="4" w:space="0" w:color="auto"/>
            </w:tcBorders>
            <w:vAlign w:val="center"/>
          </w:tcPr>
          <w:p w14:paraId="467F9E3F"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Min</w:t>
            </w:r>
          </w:p>
        </w:tc>
        <w:tc>
          <w:tcPr>
            <w:tcW w:w="615" w:type="dxa"/>
            <w:tcBorders>
              <w:top w:val="single" w:sz="4" w:space="0" w:color="auto"/>
              <w:bottom w:val="single" w:sz="4" w:space="0" w:color="auto"/>
            </w:tcBorders>
            <w:vAlign w:val="center"/>
          </w:tcPr>
          <w:p w14:paraId="28E6A4AA"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Mean</w:t>
            </w:r>
          </w:p>
        </w:tc>
        <w:tc>
          <w:tcPr>
            <w:tcW w:w="525" w:type="dxa"/>
            <w:tcBorders>
              <w:top w:val="single" w:sz="4" w:space="0" w:color="auto"/>
              <w:bottom w:val="single" w:sz="4" w:space="0" w:color="auto"/>
            </w:tcBorders>
            <w:vAlign w:val="center"/>
          </w:tcPr>
          <w:p w14:paraId="3347D611"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STD</w:t>
            </w:r>
          </w:p>
        </w:tc>
        <w:tc>
          <w:tcPr>
            <w:tcW w:w="788" w:type="dxa"/>
            <w:tcBorders>
              <w:top w:val="single" w:sz="4" w:space="0" w:color="auto"/>
              <w:bottom w:val="single" w:sz="4" w:space="0" w:color="auto"/>
            </w:tcBorders>
            <w:vAlign w:val="center"/>
          </w:tcPr>
          <w:p w14:paraId="65EC0884"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Ship-borne data</w:t>
            </w:r>
          </w:p>
        </w:tc>
        <w:tc>
          <w:tcPr>
            <w:tcW w:w="709" w:type="dxa"/>
            <w:tcBorders>
              <w:top w:val="single" w:sz="4" w:space="0" w:color="auto"/>
              <w:bottom w:val="single" w:sz="4" w:space="0" w:color="auto"/>
            </w:tcBorders>
            <w:vAlign w:val="center"/>
          </w:tcPr>
          <w:p w14:paraId="2B0F8E97"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Max</w:t>
            </w:r>
          </w:p>
        </w:tc>
        <w:tc>
          <w:tcPr>
            <w:tcW w:w="708" w:type="dxa"/>
            <w:tcBorders>
              <w:top w:val="single" w:sz="4" w:space="0" w:color="auto"/>
              <w:bottom w:val="single" w:sz="4" w:space="0" w:color="auto"/>
            </w:tcBorders>
            <w:vAlign w:val="center"/>
          </w:tcPr>
          <w:p w14:paraId="0EDDFA25"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Min</w:t>
            </w:r>
          </w:p>
        </w:tc>
        <w:tc>
          <w:tcPr>
            <w:tcW w:w="542" w:type="dxa"/>
            <w:tcBorders>
              <w:top w:val="single" w:sz="4" w:space="0" w:color="auto"/>
              <w:bottom w:val="single" w:sz="4" w:space="0" w:color="auto"/>
            </w:tcBorders>
            <w:vAlign w:val="center"/>
          </w:tcPr>
          <w:p w14:paraId="74D21543"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Mean</w:t>
            </w:r>
          </w:p>
        </w:tc>
        <w:tc>
          <w:tcPr>
            <w:tcW w:w="501" w:type="dxa"/>
            <w:tcBorders>
              <w:top w:val="single" w:sz="4" w:space="0" w:color="auto"/>
              <w:bottom w:val="single" w:sz="4" w:space="0" w:color="auto"/>
            </w:tcBorders>
            <w:vAlign w:val="center"/>
          </w:tcPr>
          <w:p w14:paraId="3A86918B"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STD</w:t>
            </w:r>
          </w:p>
        </w:tc>
      </w:tr>
      <w:tr w:rsidR="00EE27E9" w:rsidRPr="00EE27E9" w14:paraId="5EB9B1D2" w14:textId="77777777" w:rsidTr="000B64D4">
        <w:tc>
          <w:tcPr>
            <w:tcW w:w="508" w:type="dxa"/>
            <w:vMerge w:val="restart"/>
            <w:tcBorders>
              <w:top w:val="single" w:sz="4" w:space="0" w:color="auto"/>
            </w:tcBorders>
            <w:vAlign w:val="center"/>
          </w:tcPr>
          <w:p w14:paraId="707A53F3"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1</w:t>
            </w:r>
          </w:p>
        </w:tc>
        <w:tc>
          <w:tcPr>
            <w:tcW w:w="1367" w:type="dxa"/>
            <w:tcBorders>
              <w:top w:val="single" w:sz="4" w:space="0" w:color="auto"/>
            </w:tcBorders>
            <w:vAlign w:val="center"/>
          </w:tcPr>
          <w:p w14:paraId="1FF376F5" w14:textId="4B76A68F"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NSOAS2</w:t>
            </w:r>
            <w:r w:rsidRPr="00EE27E9">
              <w:rPr>
                <w:rFonts w:ascii="Times New Roman" w:eastAsia="宋体" w:hAnsi="Times New Roman" w:cs="Times New Roman" w:hint="eastAsia"/>
                <w:color w:val="FF0000"/>
                <w:sz w:val="15"/>
                <w:szCs w:val="15"/>
              </w:rPr>
              <w:t xml:space="preserve">4(without </w:t>
            </w:r>
            <w:proofErr w:type="spellStart"/>
            <w:r w:rsidRPr="00EE27E9">
              <w:rPr>
                <w:rFonts w:ascii="Times New Roman" w:eastAsia="宋体" w:hAnsi="Times New Roman" w:cs="Times New Roman" w:hint="eastAsia"/>
                <w:color w:val="FF0000"/>
                <w:sz w:val="15"/>
                <w:szCs w:val="15"/>
              </w:rPr>
              <w:t>Geosat</w:t>
            </w:r>
            <w:proofErr w:type="spellEnd"/>
            <w:r w:rsidRPr="00EE27E9">
              <w:rPr>
                <w:rFonts w:ascii="Times New Roman" w:eastAsia="宋体" w:hAnsi="Times New Roman" w:cs="Times New Roman" w:hint="eastAsia"/>
                <w:color w:val="FF0000"/>
                <w:sz w:val="15"/>
                <w:szCs w:val="15"/>
              </w:rPr>
              <w:t>)</w:t>
            </w:r>
          </w:p>
        </w:tc>
        <w:tc>
          <w:tcPr>
            <w:tcW w:w="643" w:type="dxa"/>
            <w:vMerge w:val="restart"/>
            <w:tcBorders>
              <w:top w:val="single" w:sz="4" w:space="0" w:color="auto"/>
              <w:left w:val="nil"/>
            </w:tcBorders>
            <w:vAlign w:val="center"/>
          </w:tcPr>
          <w:p w14:paraId="5A275B36"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NCEI</w:t>
            </w:r>
          </w:p>
        </w:tc>
        <w:tc>
          <w:tcPr>
            <w:tcW w:w="922" w:type="dxa"/>
            <w:gridSpan w:val="2"/>
            <w:tcBorders>
              <w:top w:val="single" w:sz="4" w:space="0" w:color="auto"/>
            </w:tcBorders>
            <w:vAlign w:val="center"/>
          </w:tcPr>
          <w:p w14:paraId="32E30806" w14:textId="36C8991E" w:rsidR="002E1693" w:rsidRPr="00EE27E9" w:rsidRDefault="00C960BB"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hint="eastAsia"/>
                <w:color w:val="FF0000"/>
                <w:sz w:val="15"/>
                <w:szCs w:val="15"/>
              </w:rPr>
              <w:t>43.26</w:t>
            </w:r>
          </w:p>
        </w:tc>
        <w:tc>
          <w:tcPr>
            <w:tcW w:w="694" w:type="dxa"/>
            <w:tcBorders>
              <w:top w:val="single" w:sz="4" w:space="0" w:color="auto"/>
            </w:tcBorders>
            <w:vAlign w:val="center"/>
          </w:tcPr>
          <w:p w14:paraId="4AB7AD1D" w14:textId="01C7719D"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-4</w:t>
            </w:r>
            <w:r w:rsidR="00C960BB" w:rsidRPr="00EE27E9">
              <w:rPr>
                <w:rFonts w:ascii="Times New Roman" w:hAnsi="Times New Roman" w:cs="Times New Roman" w:hint="eastAsia"/>
                <w:color w:val="FF0000"/>
                <w:sz w:val="15"/>
                <w:szCs w:val="15"/>
              </w:rPr>
              <w:t>2.43</w:t>
            </w:r>
          </w:p>
        </w:tc>
        <w:tc>
          <w:tcPr>
            <w:tcW w:w="615" w:type="dxa"/>
            <w:tcBorders>
              <w:top w:val="single" w:sz="4" w:space="0" w:color="auto"/>
            </w:tcBorders>
            <w:vAlign w:val="center"/>
          </w:tcPr>
          <w:p w14:paraId="037910B3" w14:textId="070D6C8E"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-0.</w:t>
            </w:r>
            <w:r w:rsidR="00C960BB" w:rsidRPr="00EE27E9">
              <w:rPr>
                <w:rFonts w:ascii="Times New Roman" w:hAnsi="Times New Roman" w:cs="Times New Roman" w:hint="eastAsia"/>
                <w:color w:val="FF0000"/>
                <w:sz w:val="15"/>
                <w:szCs w:val="15"/>
              </w:rPr>
              <w:t>66</w:t>
            </w:r>
          </w:p>
        </w:tc>
        <w:tc>
          <w:tcPr>
            <w:tcW w:w="525" w:type="dxa"/>
            <w:tcBorders>
              <w:top w:val="single" w:sz="4" w:space="0" w:color="auto"/>
            </w:tcBorders>
            <w:vAlign w:val="center"/>
          </w:tcPr>
          <w:p w14:paraId="56824A5D" w14:textId="351B785D" w:rsidR="002E1693" w:rsidRPr="00EE27E9" w:rsidRDefault="00C960BB"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hint="eastAsia"/>
                <w:color w:val="FF0000"/>
                <w:sz w:val="15"/>
                <w:szCs w:val="15"/>
              </w:rPr>
              <w:t>5.64</w:t>
            </w:r>
          </w:p>
        </w:tc>
        <w:tc>
          <w:tcPr>
            <w:tcW w:w="788" w:type="dxa"/>
            <w:vMerge w:val="restart"/>
            <w:tcBorders>
              <w:top w:val="single" w:sz="4" w:space="0" w:color="auto"/>
              <w:bottom w:val="single" w:sz="4" w:space="0" w:color="auto"/>
            </w:tcBorders>
            <w:vAlign w:val="center"/>
          </w:tcPr>
          <w:p w14:paraId="5F6BB97C"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JAMSTEC</w:t>
            </w:r>
          </w:p>
        </w:tc>
        <w:tc>
          <w:tcPr>
            <w:tcW w:w="709" w:type="dxa"/>
            <w:tcBorders>
              <w:top w:val="single" w:sz="4" w:space="0" w:color="auto"/>
            </w:tcBorders>
            <w:vAlign w:val="center"/>
          </w:tcPr>
          <w:p w14:paraId="42B7B2DF" w14:textId="6110C013" w:rsidR="002E1693" w:rsidRPr="00EE27E9" w:rsidRDefault="00C960BB"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hint="eastAsia"/>
                <w:color w:val="FF0000"/>
                <w:sz w:val="15"/>
                <w:szCs w:val="15"/>
              </w:rPr>
              <w:t>37.9</w:t>
            </w:r>
            <w:r w:rsidR="002E1693" w:rsidRPr="00EE27E9">
              <w:rPr>
                <w:rFonts w:ascii="Times New Roman" w:eastAsia="宋体" w:hAnsi="Times New Roman" w:cs="Times New Roman"/>
                <w:color w:val="FF0000"/>
                <w:sz w:val="15"/>
                <w:szCs w:val="15"/>
              </w:rPr>
              <w:t>0</w:t>
            </w:r>
          </w:p>
        </w:tc>
        <w:tc>
          <w:tcPr>
            <w:tcW w:w="708" w:type="dxa"/>
            <w:tcBorders>
              <w:top w:val="single" w:sz="4" w:space="0" w:color="auto"/>
            </w:tcBorders>
            <w:vAlign w:val="center"/>
          </w:tcPr>
          <w:p w14:paraId="1C55F346" w14:textId="55D1754E"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-4</w:t>
            </w:r>
            <w:r w:rsidR="00C960BB" w:rsidRPr="00EE27E9">
              <w:rPr>
                <w:rFonts w:ascii="Times New Roman" w:hAnsi="Times New Roman" w:cs="Times New Roman" w:hint="eastAsia"/>
                <w:color w:val="FF0000"/>
                <w:sz w:val="15"/>
                <w:szCs w:val="15"/>
              </w:rPr>
              <w:t>4.25</w:t>
            </w:r>
          </w:p>
        </w:tc>
        <w:tc>
          <w:tcPr>
            <w:tcW w:w="542" w:type="dxa"/>
            <w:tcBorders>
              <w:top w:val="single" w:sz="4" w:space="0" w:color="auto"/>
            </w:tcBorders>
            <w:vAlign w:val="center"/>
          </w:tcPr>
          <w:p w14:paraId="28628B3D" w14:textId="4B40B27B" w:rsidR="002E1693" w:rsidRPr="00EE27E9" w:rsidRDefault="00C960BB"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hint="eastAsia"/>
                <w:color w:val="FF0000"/>
                <w:sz w:val="15"/>
                <w:szCs w:val="15"/>
              </w:rPr>
              <w:t>1.14</w:t>
            </w:r>
          </w:p>
        </w:tc>
        <w:tc>
          <w:tcPr>
            <w:tcW w:w="501" w:type="dxa"/>
            <w:tcBorders>
              <w:top w:val="single" w:sz="4" w:space="0" w:color="auto"/>
            </w:tcBorders>
            <w:vAlign w:val="center"/>
          </w:tcPr>
          <w:p w14:paraId="67846F96" w14:textId="2815E503" w:rsidR="002E1693" w:rsidRPr="00EE27E9" w:rsidRDefault="00C960BB"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hint="eastAsia"/>
                <w:color w:val="FF0000"/>
                <w:sz w:val="15"/>
                <w:szCs w:val="15"/>
              </w:rPr>
              <w:t>5.04</w:t>
            </w:r>
          </w:p>
        </w:tc>
      </w:tr>
      <w:tr w:rsidR="00EE27E9" w:rsidRPr="00EE27E9" w14:paraId="32E5557F" w14:textId="77777777" w:rsidTr="000B64D4">
        <w:tc>
          <w:tcPr>
            <w:tcW w:w="508" w:type="dxa"/>
            <w:vMerge/>
            <w:vAlign w:val="center"/>
          </w:tcPr>
          <w:p w14:paraId="14E7A773"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p>
        </w:tc>
        <w:tc>
          <w:tcPr>
            <w:tcW w:w="1367" w:type="dxa"/>
            <w:vAlign w:val="center"/>
          </w:tcPr>
          <w:p w14:paraId="160F984F" w14:textId="42299DAC"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NSOAS24</w:t>
            </w:r>
            <w:r w:rsidRPr="00EE27E9">
              <w:rPr>
                <w:rFonts w:ascii="Times New Roman" w:eastAsia="宋体" w:hAnsi="Times New Roman" w:cs="Times New Roman" w:hint="eastAsia"/>
                <w:color w:val="FF0000"/>
                <w:sz w:val="15"/>
                <w:szCs w:val="15"/>
              </w:rPr>
              <w:t xml:space="preserve">(with </w:t>
            </w:r>
            <w:proofErr w:type="spellStart"/>
            <w:r w:rsidRPr="00EE27E9">
              <w:rPr>
                <w:rFonts w:ascii="Times New Roman" w:eastAsia="宋体" w:hAnsi="Times New Roman" w:cs="Times New Roman" w:hint="eastAsia"/>
                <w:color w:val="FF0000"/>
                <w:sz w:val="15"/>
                <w:szCs w:val="15"/>
              </w:rPr>
              <w:t>Geosat</w:t>
            </w:r>
            <w:proofErr w:type="spellEnd"/>
            <w:r w:rsidRPr="00EE27E9">
              <w:rPr>
                <w:rFonts w:ascii="Times New Roman" w:eastAsia="宋体" w:hAnsi="Times New Roman" w:cs="Times New Roman" w:hint="eastAsia"/>
                <w:color w:val="FF0000"/>
                <w:sz w:val="15"/>
                <w:szCs w:val="15"/>
              </w:rPr>
              <w:t>)</w:t>
            </w:r>
          </w:p>
        </w:tc>
        <w:tc>
          <w:tcPr>
            <w:tcW w:w="643" w:type="dxa"/>
            <w:vMerge/>
            <w:tcBorders>
              <w:left w:val="nil"/>
            </w:tcBorders>
            <w:vAlign w:val="center"/>
          </w:tcPr>
          <w:p w14:paraId="6F52C4A5"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p>
        </w:tc>
        <w:tc>
          <w:tcPr>
            <w:tcW w:w="922" w:type="dxa"/>
            <w:gridSpan w:val="2"/>
            <w:vAlign w:val="center"/>
          </w:tcPr>
          <w:p w14:paraId="554EE5C0"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37.07</w:t>
            </w:r>
          </w:p>
        </w:tc>
        <w:tc>
          <w:tcPr>
            <w:tcW w:w="694" w:type="dxa"/>
            <w:vAlign w:val="center"/>
          </w:tcPr>
          <w:p w14:paraId="4ED0E1AC"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-41.06</w:t>
            </w:r>
          </w:p>
        </w:tc>
        <w:tc>
          <w:tcPr>
            <w:tcW w:w="615" w:type="dxa"/>
            <w:vAlign w:val="center"/>
          </w:tcPr>
          <w:p w14:paraId="3E6E650B"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-0.68</w:t>
            </w:r>
          </w:p>
        </w:tc>
        <w:tc>
          <w:tcPr>
            <w:tcW w:w="525" w:type="dxa"/>
            <w:vAlign w:val="center"/>
          </w:tcPr>
          <w:p w14:paraId="2C271D81"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5.60</w:t>
            </w:r>
          </w:p>
        </w:tc>
        <w:tc>
          <w:tcPr>
            <w:tcW w:w="788" w:type="dxa"/>
            <w:vMerge/>
            <w:tcBorders>
              <w:bottom w:val="single" w:sz="4" w:space="0" w:color="auto"/>
            </w:tcBorders>
            <w:vAlign w:val="center"/>
          </w:tcPr>
          <w:p w14:paraId="73A3B4C7"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p>
        </w:tc>
        <w:tc>
          <w:tcPr>
            <w:tcW w:w="709" w:type="dxa"/>
            <w:vAlign w:val="center"/>
          </w:tcPr>
          <w:p w14:paraId="6A5B2B1B"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35.15</w:t>
            </w:r>
          </w:p>
        </w:tc>
        <w:tc>
          <w:tcPr>
            <w:tcW w:w="708" w:type="dxa"/>
            <w:vAlign w:val="center"/>
          </w:tcPr>
          <w:p w14:paraId="46918B8A"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-42.88</w:t>
            </w:r>
          </w:p>
        </w:tc>
        <w:tc>
          <w:tcPr>
            <w:tcW w:w="542" w:type="dxa"/>
            <w:vAlign w:val="center"/>
          </w:tcPr>
          <w:p w14:paraId="58A31A14"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1.12</w:t>
            </w:r>
          </w:p>
        </w:tc>
        <w:tc>
          <w:tcPr>
            <w:tcW w:w="501" w:type="dxa"/>
            <w:vAlign w:val="center"/>
          </w:tcPr>
          <w:p w14:paraId="042C4F28"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4.97</w:t>
            </w:r>
          </w:p>
        </w:tc>
      </w:tr>
      <w:tr w:rsidR="00EE27E9" w:rsidRPr="00EE27E9" w14:paraId="2F56132F" w14:textId="77777777" w:rsidTr="000B64D4">
        <w:tc>
          <w:tcPr>
            <w:tcW w:w="508" w:type="dxa"/>
            <w:vMerge/>
            <w:vAlign w:val="center"/>
          </w:tcPr>
          <w:p w14:paraId="230DCA2C"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p>
        </w:tc>
        <w:tc>
          <w:tcPr>
            <w:tcW w:w="1367" w:type="dxa"/>
            <w:vAlign w:val="center"/>
          </w:tcPr>
          <w:p w14:paraId="6311B613"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DTU21</w:t>
            </w:r>
          </w:p>
        </w:tc>
        <w:tc>
          <w:tcPr>
            <w:tcW w:w="643" w:type="dxa"/>
            <w:vMerge/>
            <w:tcBorders>
              <w:left w:val="nil"/>
            </w:tcBorders>
            <w:vAlign w:val="center"/>
          </w:tcPr>
          <w:p w14:paraId="3982EAAB"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p>
        </w:tc>
        <w:tc>
          <w:tcPr>
            <w:tcW w:w="922" w:type="dxa"/>
            <w:gridSpan w:val="2"/>
            <w:vAlign w:val="center"/>
          </w:tcPr>
          <w:p w14:paraId="6E716DF2"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36.09</w:t>
            </w:r>
          </w:p>
        </w:tc>
        <w:tc>
          <w:tcPr>
            <w:tcW w:w="694" w:type="dxa"/>
            <w:vAlign w:val="center"/>
          </w:tcPr>
          <w:p w14:paraId="1093D63A"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-42.72</w:t>
            </w:r>
          </w:p>
        </w:tc>
        <w:tc>
          <w:tcPr>
            <w:tcW w:w="615" w:type="dxa"/>
            <w:vAlign w:val="center"/>
          </w:tcPr>
          <w:p w14:paraId="128E258C"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-0.72</w:t>
            </w:r>
          </w:p>
        </w:tc>
        <w:tc>
          <w:tcPr>
            <w:tcW w:w="525" w:type="dxa"/>
            <w:vAlign w:val="center"/>
          </w:tcPr>
          <w:p w14:paraId="7243215B"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5.12</w:t>
            </w:r>
          </w:p>
        </w:tc>
        <w:tc>
          <w:tcPr>
            <w:tcW w:w="788" w:type="dxa"/>
            <w:vMerge/>
            <w:tcBorders>
              <w:bottom w:val="single" w:sz="4" w:space="0" w:color="auto"/>
            </w:tcBorders>
            <w:vAlign w:val="center"/>
          </w:tcPr>
          <w:p w14:paraId="1463946D"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p>
        </w:tc>
        <w:tc>
          <w:tcPr>
            <w:tcW w:w="709" w:type="dxa"/>
            <w:vAlign w:val="center"/>
          </w:tcPr>
          <w:p w14:paraId="4B41D085"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24.90</w:t>
            </w:r>
          </w:p>
        </w:tc>
        <w:tc>
          <w:tcPr>
            <w:tcW w:w="708" w:type="dxa"/>
            <w:vAlign w:val="center"/>
          </w:tcPr>
          <w:p w14:paraId="36E95DA0"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-26.20</w:t>
            </w:r>
          </w:p>
        </w:tc>
        <w:tc>
          <w:tcPr>
            <w:tcW w:w="542" w:type="dxa"/>
            <w:vAlign w:val="center"/>
          </w:tcPr>
          <w:p w14:paraId="31B99EC3"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0.56</w:t>
            </w:r>
          </w:p>
        </w:tc>
        <w:tc>
          <w:tcPr>
            <w:tcW w:w="501" w:type="dxa"/>
            <w:vAlign w:val="center"/>
          </w:tcPr>
          <w:p w14:paraId="390C7E4D"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4.37</w:t>
            </w:r>
          </w:p>
        </w:tc>
      </w:tr>
      <w:tr w:rsidR="00EE27E9" w:rsidRPr="00EE27E9" w14:paraId="49833B42" w14:textId="77777777" w:rsidTr="000B64D4">
        <w:tc>
          <w:tcPr>
            <w:tcW w:w="508" w:type="dxa"/>
            <w:vMerge/>
            <w:vAlign w:val="center"/>
          </w:tcPr>
          <w:p w14:paraId="142AC94B"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p>
        </w:tc>
        <w:tc>
          <w:tcPr>
            <w:tcW w:w="1367" w:type="dxa"/>
            <w:vAlign w:val="center"/>
          </w:tcPr>
          <w:p w14:paraId="48790635"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V32.1</w:t>
            </w:r>
          </w:p>
        </w:tc>
        <w:tc>
          <w:tcPr>
            <w:tcW w:w="643" w:type="dxa"/>
            <w:vMerge/>
            <w:tcBorders>
              <w:left w:val="nil"/>
            </w:tcBorders>
            <w:vAlign w:val="center"/>
          </w:tcPr>
          <w:p w14:paraId="65EFEF6D"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p>
        </w:tc>
        <w:tc>
          <w:tcPr>
            <w:tcW w:w="922" w:type="dxa"/>
            <w:gridSpan w:val="2"/>
            <w:vAlign w:val="center"/>
          </w:tcPr>
          <w:p w14:paraId="40C11013"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54.68</w:t>
            </w:r>
          </w:p>
        </w:tc>
        <w:tc>
          <w:tcPr>
            <w:tcW w:w="694" w:type="dxa"/>
            <w:vAlign w:val="center"/>
          </w:tcPr>
          <w:p w14:paraId="49927CD2"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-68.25</w:t>
            </w:r>
          </w:p>
        </w:tc>
        <w:tc>
          <w:tcPr>
            <w:tcW w:w="615" w:type="dxa"/>
            <w:vAlign w:val="center"/>
          </w:tcPr>
          <w:p w14:paraId="13CB6EEA"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-0.68</w:t>
            </w:r>
          </w:p>
        </w:tc>
        <w:tc>
          <w:tcPr>
            <w:tcW w:w="525" w:type="dxa"/>
            <w:vAlign w:val="center"/>
          </w:tcPr>
          <w:p w14:paraId="7E6ACCB0"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5.07</w:t>
            </w:r>
          </w:p>
        </w:tc>
        <w:tc>
          <w:tcPr>
            <w:tcW w:w="788" w:type="dxa"/>
            <w:vMerge/>
            <w:tcBorders>
              <w:top w:val="single" w:sz="4" w:space="0" w:color="auto"/>
              <w:bottom w:val="single" w:sz="4" w:space="0" w:color="auto"/>
            </w:tcBorders>
            <w:vAlign w:val="center"/>
          </w:tcPr>
          <w:p w14:paraId="623B794A"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p>
        </w:tc>
        <w:tc>
          <w:tcPr>
            <w:tcW w:w="709" w:type="dxa"/>
            <w:vAlign w:val="center"/>
          </w:tcPr>
          <w:p w14:paraId="1EA907BE"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57.91</w:t>
            </w:r>
          </w:p>
        </w:tc>
        <w:tc>
          <w:tcPr>
            <w:tcW w:w="708" w:type="dxa"/>
            <w:vAlign w:val="center"/>
          </w:tcPr>
          <w:p w14:paraId="559AC12A"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-66.35</w:t>
            </w:r>
          </w:p>
        </w:tc>
        <w:tc>
          <w:tcPr>
            <w:tcW w:w="542" w:type="dxa"/>
            <w:vAlign w:val="center"/>
          </w:tcPr>
          <w:p w14:paraId="2CF14A7E"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0.74</w:t>
            </w:r>
          </w:p>
        </w:tc>
        <w:tc>
          <w:tcPr>
            <w:tcW w:w="501" w:type="dxa"/>
            <w:vAlign w:val="center"/>
          </w:tcPr>
          <w:p w14:paraId="3FC37C45"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4.99</w:t>
            </w:r>
          </w:p>
        </w:tc>
      </w:tr>
      <w:tr w:rsidR="00EE27E9" w:rsidRPr="00EE27E9" w14:paraId="3F505A6C" w14:textId="77777777" w:rsidTr="000B64D4">
        <w:tc>
          <w:tcPr>
            <w:tcW w:w="508" w:type="dxa"/>
            <w:vMerge/>
            <w:tcBorders>
              <w:bottom w:val="single" w:sz="4" w:space="0" w:color="auto"/>
            </w:tcBorders>
            <w:vAlign w:val="center"/>
          </w:tcPr>
          <w:p w14:paraId="4A8524CC"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p>
        </w:tc>
        <w:tc>
          <w:tcPr>
            <w:tcW w:w="1367" w:type="dxa"/>
            <w:tcBorders>
              <w:bottom w:val="single" w:sz="4" w:space="0" w:color="auto"/>
            </w:tcBorders>
            <w:vAlign w:val="center"/>
          </w:tcPr>
          <w:p w14:paraId="70E18D6F"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EGM2008</w:t>
            </w:r>
          </w:p>
        </w:tc>
        <w:tc>
          <w:tcPr>
            <w:tcW w:w="643" w:type="dxa"/>
            <w:vMerge/>
            <w:tcBorders>
              <w:left w:val="nil"/>
              <w:bottom w:val="single" w:sz="4" w:space="0" w:color="auto"/>
            </w:tcBorders>
            <w:vAlign w:val="center"/>
          </w:tcPr>
          <w:p w14:paraId="17FBC7AC"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p>
        </w:tc>
        <w:tc>
          <w:tcPr>
            <w:tcW w:w="922" w:type="dxa"/>
            <w:gridSpan w:val="2"/>
            <w:tcBorders>
              <w:bottom w:val="single" w:sz="4" w:space="0" w:color="auto"/>
            </w:tcBorders>
            <w:vAlign w:val="center"/>
          </w:tcPr>
          <w:p w14:paraId="3127DE23"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15.00</w:t>
            </w:r>
          </w:p>
        </w:tc>
        <w:tc>
          <w:tcPr>
            <w:tcW w:w="694" w:type="dxa"/>
            <w:tcBorders>
              <w:bottom w:val="single" w:sz="4" w:space="0" w:color="auto"/>
            </w:tcBorders>
            <w:vAlign w:val="center"/>
          </w:tcPr>
          <w:p w14:paraId="6181B795"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-15.00</w:t>
            </w:r>
          </w:p>
        </w:tc>
        <w:tc>
          <w:tcPr>
            <w:tcW w:w="615" w:type="dxa"/>
            <w:tcBorders>
              <w:bottom w:val="single" w:sz="4" w:space="0" w:color="auto"/>
            </w:tcBorders>
            <w:vAlign w:val="center"/>
          </w:tcPr>
          <w:p w14:paraId="486CCB49"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-0.61</w:t>
            </w:r>
          </w:p>
        </w:tc>
        <w:tc>
          <w:tcPr>
            <w:tcW w:w="525" w:type="dxa"/>
            <w:tcBorders>
              <w:bottom w:val="single" w:sz="4" w:space="0" w:color="auto"/>
            </w:tcBorders>
            <w:vAlign w:val="center"/>
          </w:tcPr>
          <w:p w14:paraId="10BF888A"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5.70</w:t>
            </w:r>
          </w:p>
        </w:tc>
        <w:tc>
          <w:tcPr>
            <w:tcW w:w="788" w:type="dxa"/>
            <w:vMerge/>
            <w:tcBorders>
              <w:top w:val="single" w:sz="4" w:space="0" w:color="auto"/>
              <w:bottom w:val="single" w:sz="4" w:space="0" w:color="auto"/>
            </w:tcBorders>
            <w:vAlign w:val="center"/>
          </w:tcPr>
          <w:p w14:paraId="1EE5C185"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p>
        </w:tc>
        <w:tc>
          <w:tcPr>
            <w:tcW w:w="709" w:type="dxa"/>
            <w:tcBorders>
              <w:bottom w:val="single" w:sz="4" w:space="0" w:color="auto"/>
            </w:tcBorders>
            <w:vAlign w:val="center"/>
          </w:tcPr>
          <w:p w14:paraId="6F3DC54F"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15.00</w:t>
            </w:r>
          </w:p>
        </w:tc>
        <w:tc>
          <w:tcPr>
            <w:tcW w:w="708" w:type="dxa"/>
            <w:tcBorders>
              <w:bottom w:val="single" w:sz="4" w:space="0" w:color="auto"/>
            </w:tcBorders>
            <w:vAlign w:val="center"/>
          </w:tcPr>
          <w:p w14:paraId="2FC7582B"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-15.00</w:t>
            </w:r>
          </w:p>
        </w:tc>
        <w:tc>
          <w:tcPr>
            <w:tcW w:w="542" w:type="dxa"/>
            <w:tcBorders>
              <w:bottom w:val="single" w:sz="4" w:space="0" w:color="auto"/>
            </w:tcBorders>
            <w:vAlign w:val="center"/>
          </w:tcPr>
          <w:p w14:paraId="0D8E35D4"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0.52</w:t>
            </w:r>
          </w:p>
        </w:tc>
        <w:tc>
          <w:tcPr>
            <w:tcW w:w="501" w:type="dxa"/>
            <w:tcBorders>
              <w:bottom w:val="single" w:sz="4" w:space="0" w:color="auto"/>
            </w:tcBorders>
            <w:vAlign w:val="center"/>
          </w:tcPr>
          <w:p w14:paraId="23B3AF14"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hAnsi="Times New Roman" w:cs="Times New Roman"/>
                <w:color w:val="FF0000"/>
                <w:sz w:val="15"/>
                <w:szCs w:val="15"/>
              </w:rPr>
              <w:t>4.93</w:t>
            </w:r>
          </w:p>
        </w:tc>
      </w:tr>
      <w:tr w:rsidR="00EE27E9" w:rsidRPr="00EE27E9" w14:paraId="763C9CCE" w14:textId="77777777" w:rsidTr="000B64D4">
        <w:tc>
          <w:tcPr>
            <w:tcW w:w="508" w:type="dxa"/>
            <w:vMerge w:val="restart"/>
            <w:tcBorders>
              <w:top w:val="single" w:sz="4" w:space="0" w:color="auto"/>
            </w:tcBorders>
            <w:vAlign w:val="center"/>
          </w:tcPr>
          <w:p w14:paraId="08A9B801"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2</w:t>
            </w:r>
          </w:p>
        </w:tc>
        <w:tc>
          <w:tcPr>
            <w:tcW w:w="1367" w:type="dxa"/>
            <w:tcBorders>
              <w:top w:val="single" w:sz="4" w:space="0" w:color="auto"/>
            </w:tcBorders>
            <w:vAlign w:val="center"/>
          </w:tcPr>
          <w:p w14:paraId="7204BEE0" w14:textId="72B31EED"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NSOAS2</w:t>
            </w:r>
            <w:r w:rsidRPr="00EE27E9">
              <w:rPr>
                <w:rFonts w:ascii="Times New Roman" w:eastAsia="宋体" w:hAnsi="Times New Roman" w:cs="Times New Roman" w:hint="eastAsia"/>
                <w:color w:val="FF0000"/>
                <w:sz w:val="15"/>
                <w:szCs w:val="15"/>
              </w:rPr>
              <w:t xml:space="preserve">4(without </w:t>
            </w:r>
            <w:proofErr w:type="spellStart"/>
            <w:r w:rsidRPr="00EE27E9">
              <w:rPr>
                <w:rFonts w:ascii="Times New Roman" w:eastAsia="宋体" w:hAnsi="Times New Roman" w:cs="Times New Roman" w:hint="eastAsia"/>
                <w:color w:val="FF0000"/>
                <w:sz w:val="15"/>
                <w:szCs w:val="15"/>
              </w:rPr>
              <w:t>Geosat</w:t>
            </w:r>
            <w:proofErr w:type="spellEnd"/>
            <w:r w:rsidRPr="00EE27E9">
              <w:rPr>
                <w:rFonts w:ascii="Times New Roman" w:eastAsia="宋体" w:hAnsi="Times New Roman" w:cs="Times New Roman" w:hint="eastAsia"/>
                <w:color w:val="FF0000"/>
                <w:sz w:val="15"/>
                <w:szCs w:val="15"/>
              </w:rPr>
              <w:t>)</w:t>
            </w:r>
          </w:p>
        </w:tc>
        <w:tc>
          <w:tcPr>
            <w:tcW w:w="643" w:type="dxa"/>
            <w:vMerge w:val="restart"/>
            <w:tcBorders>
              <w:top w:val="single" w:sz="4" w:space="0" w:color="auto"/>
              <w:left w:val="nil"/>
            </w:tcBorders>
            <w:vAlign w:val="center"/>
          </w:tcPr>
          <w:p w14:paraId="3B1B8046"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NCEI</w:t>
            </w:r>
          </w:p>
        </w:tc>
        <w:tc>
          <w:tcPr>
            <w:tcW w:w="922" w:type="dxa"/>
            <w:gridSpan w:val="2"/>
            <w:tcBorders>
              <w:top w:val="single" w:sz="4" w:space="0" w:color="auto"/>
            </w:tcBorders>
            <w:vAlign w:val="center"/>
          </w:tcPr>
          <w:p w14:paraId="2914E2A9" w14:textId="57258C26"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hint="eastAsia"/>
                <w:color w:val="FF0000"/>
                <w:sz w:val="15"/>
                <w:szCs w:val="15"/>
              </w:rPr>
              <w:t>28.71</w:t>
            </w:r>
          </w:p>
        </w:tc>
        <w:tc>
          <w:tcPr>
            <w:tcW w:w="694" w:type="dxa"/>
            <w:tcBorders>
              <w:top w:val="single" w:sz="4" w:space="0" w:color="auto"/>
            </w:tcBorders>
            <w:vAlign w:val="center"/>
          </w:tcPr>
          <w:p w14:paraId="21483015" w14:textId="1C92739D"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-2</w:t>
            </w:r>
            <w:r w:rsidRPr="00EE27E9">
              <w:rPr>
                <w:rFonts w:ascii="Times New Roman" w:eastAsia="宋体" w:hAnsi="Times New Roman" w:cs="Times New Roman" w:hint="eastAsia"/>
                <w:color w:val="FF0000"/>
                <w:sz w:val="15"/>
                <w:szCs w:val="15"/>
              </w:rPr>
              <w:t>7</w:t>
            </w:r>
            <w:r w:rsidRPr="00EE27E9">
              <w:rPr>
                <w:rFonts w:ascii="Times New Roman" w:eastAsia="宋体" w:hAnsi="Times New Roman" w:cs="Times New Roman"/>
                <w:color w:val="FF0000"/>
                <w:sz w:val="15"/>
                <w:szCs w:val="15"/>
              </w:rPr>
              <w:t>.0</w:t>
            </w:r>
            <w:r w:rsidRPr="00EE27E9">
              <w:rPr>
                <w:rFonts w:ascii="Times New Roman" w:eastAsia="宋体" w:hAnsi="Times New Roman" w:cs="Times New Roman" w:hint="eastAsia"/>
                <w:color w:val="FF0000"/>
                <w:sz w:val="15"/>
                <w:szCs w:val="15"/>
              </w:rPr>
              <w:t>7</w:t>
            </w:r>
          </w:p>
        </w:tc>
        <w:tc>
          <w:tcPr>
            <w:tcW w:w="615" w:type="dxa"/>
            <w:tcBorders>
              <w:top w:val="single" w:sz="4" w:space="0" w:color="auto"/>
            </w:tcBorders>
            <w:vAlign w:val="center"/>
          </w:tcPr>
          <w:p w14:paraId="6969626E" w14:textId="443E1C0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3.</w:t>
            </w:r>
            <w:r w:rsidRPr="00EE27E9">
              <w:rPr>
                <w:rFonts w:ascii="Times New Roman" w:eastAsia="宋体" w:hAnsi="Times New Roman" w:cs="Times New Roman" w:hint="eastAsia"/>
                <w:color w:val="FF0000"/>
                <w:sz w:val="15"/>
                <w:szCs w:val="15"/>
              </w:rPr>
              <w:t>24</w:t>
            </w:r>
          </w:p>
        </w:tc>
        <w:tc>
          <w:tcPr>
            <w:tcW w:w="525" w:type="dxa"/>
            <w:tcBorders>
              <w:top w:val="single" w:sz="4" w:space="0" w:color="auto"/>
            </w:tcBorders>
            <w:vAlign w:val="center"/>
          </w:tcPr>
          <w:p w14:paraId="0AF1F6C6" w14:textId="4FEA8BBC"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7.2</w:t>
            </w:r>
            <w:r w:rsidRPr="00EE27E9">
              <w:rPr>
                <w:rFonts w:ascii="Times New Roman" w:eastAsia="宋体" w:hAnsi="Times New Roman" w:cs="Times New Roman" w:hint="eastAsia"/>
                <w:color w:val="FF0000"/>
                <w:sz w:val="15"/>
                <w:szCs w:val="15"/>
              </w:rPr>
              <w:t>3</w:t>
            </w:r>
          </w:p>
        </w:tc>
        <w:tc>
          <w:tcPr>
            <w:tcW w:w="788" w:type="dxa"/>
            <w:vMerge w:val="restart"/>
            <w:tcBorders>
              <w:top w:val="single" w:sz="4" w:space="0" w:color="auto"/>
            </w:tcBorders>
            <w:vAlign w:val="center"/>
          </w:tcPr>
          <w:p w14:paraId="7F94B11D"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FOCD</w:t>
            </w:r>
          </w:p>
          <w:p w14:paraId="065BA5AB"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SHOM</w:t>
            </w:r>
          </w:p>
        </w:tc>
        <w:tc>
          <w:tcPr>
            <w:tcW w:w="709" w:type="dxa"/>
            <w:tcBorders>
              <w:top w:val="single" w:sz="4" w:space="0" w:color="auto"/>
            </w:tcBorders>
            <w:vAlign w:val="center"/>
          </w:tcPr>
          <w:p w14:paraId="04EF359D" w14:textId="7E7A48F2"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2</w:t>
            </w:r>
            <w:r w:rsidRPr="00EE27E9">
              <w:rPr>
                <w:rFonts w:ascii="Times New Roman" w:eastAsia="宋体" w:hAnsi="Times New Roman" w:cs="Times New Roman" w:hint="eastAsia"/>
                <w:color w:val="FF0000"/>
                <w:sz w:val="15"/>
                <w:szCs w:val="15"/>
              </w:rPr>
              <w:t>9.21</w:t>
            </w:r>
          </w:p>
        </w:tc>
        <w:tc>
          <w:tcPr>
            <w:tcW w:w="708" w:type="dxa"/>
            <w:tcBorders>
              <w:top w:val="single" w:sz="4" w:space="0" w:color="auto"/>
            </w:tcBorders>
            <w:vAlign w:val="center"/>
          </w:tcPr>
          <w:p w14:paraId="67E88D1E" w14:textId="18BB93D0"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w:t>
            </w:r>
            <w:r w:rsidRPr="00EE27E9">
              <w:rPr>
                <w:rFonts w:ascii="Times New Roman" w:eastAsia="宋体" w:hAnsi="Times New Roman" w:cs="Times New Roman" w:hint="eastAsia"/>
                <w:color w:val="FF0000"/>
                <w:sz w:val="15"/>
                <w:szCs w:val="15"/>
              </w:rPr>
              <w:t>25.57</w:t>
            </w:r>
          </w:p>
        </w:tc>
        <w:tc>
          <w:tcPr>
            <w:tcW w:w="542" w:type="dxa"/>
            <w:tcBorders>
              <w:top w:val="single" w:sz="4" w:space="0" w:color="auto"/>
            </w:tcBorders>
            <w:vAlign w:val="center"/>
          </w:tcPr>
          <w:p w14:paraId="5F7AA3DE" w14:textId="066B7580"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hint="eastAsia"/>
                <w:color w:val="FF0000"/>
                <w:sz w:val="15"/>
                <w:szCs w:val="15"/>
              </w:rPr>
              <w:t>3.17</w:t>
            </w:r>
          </w:p>
        </w:tc>
        <w:tc>
          <w:tcPr>
            <w:tcW w:w="501" w:type="dxa"/>
            <w:tcBorders>
              <w:top w:val="single" w:sz="4" w:space="0" w:color="auto"/>
            </w:tcBorders>
            <w:vAlign w:val="center"/>
          </w:tcPr>
          <w:p w14:paraId="7EED7208" w14:textId="0CB80DEA"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6.</w:t>
            </w:r>
            <w:r w:rsidRPr="00EE27E9">
              <w:rPr>
                <w:rFonts w:ascii="Times New Roman" w:eastAsia="宋体" w:hAnsi="Times New Roman" w:cs="Times New Roman" w:hint="eastAsia"/>
                <w:color w:val="FF0000"/>
                <w:sz w:val="15"/>
                <w:szCs w:val="15"/>
              </w:rPr>
              <w:t>61</w:t>
            </w:r>
          </w:p>
        </w:tc>
      </w:tr>
      <w:tr w:rsidR="00EE27E9" w:rsidRPr="00EE27E9" w14:paraId="6F00EF17" w14:textId="77777777" w:rsidTr="000B64D4">
        <w:tc>
          <w:tcPr>
            <w:tcW w:w="508" w:type="dxa"/>
            <w:vMerge/>
            <w:vAlign w:val="center"/>
          </w:tcPr>
          <w:p w14:paraId="0E588D70"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p>
        </w:tc>
        <w:tc>
          <w:tcPr>
            <w:tcW w:w="1367" w:type="dxa"/>
            <w:vAlign w:val="center"/>
          </w:tcPr>
          <w:p w14:paraId="7636CC3D" w14:textId="5D2A1CF1"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NSOAS24</w:t>
            </w:r>
            <w:r w:rsidRPr="00EE27E9">
              <w:rPr>
                <w:rFonts w:ascii="Times New Roman" w:eastAsia="宋体" w:hAnsi="Times New Roman" w:cs="Times New Roman" w:hint="eastAsia"/>
                <w:color w:val="FF0000"/>
                <w:sz w:val="15"/>
                <w:szCs w:val="15"/>
              </w:rPr>
              <w:t xml:space="preserve">(with </w:t>
            </w:r>
            <w:proofErr w:type="spellStart"/>
            <w:r w:rsidRPr="00EE27E9">
              <w:rPr>
                <w:rFonts w:ascii="Times New Roman" w:eastAsia="宋体" w:hAnsi="Times New Roman" w:cs="Times New Roman" w:hint="eastAsia"/>
                <w:color w:val="FF0000"/>
                <w:sz w:val="15"/>
                <w:szCs w:val="15"/>
              </w:rPr>
              <w:t>Geosat</w:t>
            </w:r>
            <w:proofErr w:type="spellEnd"/>
            <w:r w:rsidRPr="00EE27E9">
              <w:rPr>
                <w:rFonts w:ascii="Times New Roman" w:eastAsia="宋体" w:hAnsi="Times New Roman" w:cs="Times New Roman" w:hint="eastAsia"/>
                <w:color w:val="FF0000"/>
                <w:sz w:val="15"/>
                <w:szCs w:val="15"/>
              </w:rPr>
              <w:t>)</w:t>
            </w:r>
          </w:p>
        </w:tc>
        <w:tc>
          <w:tcPr>
            <w:tcW w:w="643" w:type="dxa"/>
            <w:vMerge/>
            <w:tcBorders>
              <w:left w:val="nil"/>
            </w:tcBorders>
            <w:vAlign w:val="center"/>
          </w:tcPr>
          <w:p w14:paraId="2F463619"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p>
        </w:tc>
        <w:tc>
          <w:tcPr>
            <w:tcW w:w="922" w:type="dxa"/>
            <w:gridSpan w:val="2"/>
            <w:vAlign w:val="center"/>
          </w:tcPr>
          <w:p w14:paraId="33963353"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27.35</w:t>
            </w:r>
          </w:p>
        </w:tc>
        <w:tc>
          <w:tcPr>
            <w:tcW w:w="694" w:type="dxa"/>
            <w:vAlign w:val="center"/>
          </w:tcPr>
          <w:p w14:paraId="243BD39E"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-27.61</w:t>
            </w:r>
          </w:p>
        </w:tc>
        <w:tc>
          <w:tcPr>
            <w:tcW w:w="615" w:type="dxa"/>
            <w:vAlign w:val="center"/>
          </w:tcPr>
          <w:p w14:paraId="26320D6C"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3.24</w:t>
            </w:r>
          </w:p>
        </w:tc>
        <w:tc>
          <w:tcPr>
            <w:tcW w:w="525" w:type="dxa"/>
            <w:vAlign w:val="center"/>
          </w:tcPr>
          <w:p w14:paraId="6939A479"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7.21</w:t>
            </w:r>
          </w:p>
        </w:tc>
        <w:tc>
          <w:tcPr>
            <w:tcW w:w="788" w:type="dxa"/>
            <w:vMerge/>
            <w:vAlign w:val="center"/>
          </w:tcPr>
          <w:p w14:paraId="6367B7A8"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p>
        </w:tc>
        <w:tc>
          <w:tcPr>
            <w:tcW w:w="709" w:type="dxa"/>
            <w:vAlign w:val="center"/>
          </w:tcPr>
          <w:p w14:paraId="1CFD91FB"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26.67</w:t>
            </w:r>
          </w:p>
        </w:tc>
        <w:tc>
          <w:tcPr>
            <w:tcW w:w="708" w:type="dxa"/>
            <w:vAlign w:val="center"/>
          </w:tcPr>
          <w:p w14:paraId="46D61DE1"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-25.17</w:t>
            </w:r>
          </w:p>
        </w:tc>
        <w:tc>
          <w:tcPr>
            <w:tcW w:w="542" w:type="dxa"/>
            <w:vAlign w:val="center"/>
          </w:tcPr>
          <w:p w14:paraId="1F451675"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3.17</w:t>
            </w:r>
          </w:p>
        </w:tc>
        <w:tc>
          <w:tcPr>
            <w:tcW w:w="501" w:type="dxa"/>
            <w:vAlign w:val="center"/>
          </w:tcPr>
          <w:p w14:paraId="387B588D" w14:textId="77777777" w:rsidR="002E1693" w:rsidRPr="00EE27E9" w:rsidRDefault="002E1693" w:rsidP="002E1693">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6.60</w:t>
            </w:r>
          </w:p>
        </w:tc>
      </w:tr>
      <w:tr w:rsidR="00EE27E9" w:rsidRPr="00EE27E9" w14:paraId="535508D6" w14:textId="77777777" w:rsidTr="000B64D4">
        <w:tc>
          <w:tcPr>
            <w:tcW w:w="508" w:type="dxa"/>
            <w:vMerge/>
            <w:vAlign w:val="center"/>
          </w:tcPr>
          <w:p w14:paraId="11E12557"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p>
        </w:tc>
        <w:tc>
          <w:tcPr>
            <w:tcW w:w="1367" w:type="dxa"/>
            <w:vAlign w:val="center"/>
          </w:tcPr>
          <w:p w14:paraId="0562484F"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DTU21</w:t>
            </w:r>
          </w:p>
        </w:tc>
        <w:tc>
          <w:tcPr>
            <w:tcW w:w="643" w:type="dxa"/>
            <w:vMerge/>
            <w:tcBorders>
              <w:left w:val="nil"/>
            </w:tcBorders>
            <w:vAlign w:val="center"/>
          </w:tcPr>
          <w:p w14:paraId="267CC00A"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p>
        </w:tc>
        <w:tc>
          <w:tcPr>
            <w:tcW w:w="922" w:type="dxa"/>
            <w:gridSpan w:val="2"/>
            <w:vAlign w:val="center"/>
          </w:tcPr>
          <w:p w14:paraId="1AE00219"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23.96</w:t>
            </w:r>
          </w:p>
        </w:tc>
        <w:tc>
          <w:tcPr>
            <w:tcW w:w="694" w:type="dxa"/>
            <w:vAlign w:val="center"/>
          </w:tcPr>
          <w:p w14:paraId="1EBD30FB"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-22.73</w:t>
            </w:r>
          </w:p>
        </w:tc>
        <w:tc>
          <w:tcPr>
            <w:tcW w:w="615" w:type="dxa"/>
            <w:vAlign w:val="center"/>
          </w:tcPr>
          <w:p w14:paraId="5B0CD3FD"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3.16</w:t>
            </w:r>
          </w:p>
        </w:tc>
        <w:tc>
          <w:tcPr>
            <w:tcW w:w="525" w:type="dxa"/>
            <w:vAlign w:val="center"/>
          </w:tcPr>
          <w:p w14:paraId="162D83B4"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7.17</w:t>
            </w:r>
          </w:p>
        </w:tc>
        <w:tc>
          <w:tcPr>
            <w:tcW w:w="788" w:type="dxa"/>
            <w:vMerge/>
            <w:vAlign w:val="center"/>
          </w:tcPr>
          <w:p w14:paraId="6B224E5B"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p>
        </w:tc>
        <w:tc>
          <w:tcPr>
            <w:tcW w:w="709" w:type="dxa"/>
            <w:vAlign w:val="center"/>
          </w:tcPr>
          <w:p w14:paraId="1E24DB38"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22.14</w:t>
            </w:r>
          </w:p>
        </w:tc>
        <w:tc>
          <w:tcPr>
            <w:tcW w:w="708" w:type="dxa"/>
            <w:vAlign w:val="center"/>
          </w:tcPr>
          <w:p w14:paraId="06FAA506"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-18.70</w:t>
            </w:r>
          </w:p>
        </w:tc>
        <w:tc>
          <w:tcPr>
            <w:tcW w:w="542" w:type="dxa"/>
            <w:vAlign w:val="center"/>
          </w:tcPr>
          <w:p w14:paraId="58999B10"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3.14</w:t>
            </w:r>
          </w:p>
        </w:tc>
        <w:tc>
          <w:tcPr>
            <w:tcW w:w="501" w:type="dxa"/>
            <w:vAlign w:val="center"/>
          </w:tcPr>
          <w:p w14:paraId="17DEA462"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6.48</w:t>
            </w:r>
          </w:p>
        </w:tc>
      </w:tr>
      <w:tr w:rsidR="00EE27E9" w:rsidRPr="00EE27E9" w14:paraId="0F265438" w14:textId="77777777" w:rsidTr="000B64D4">
        <w:tc>
          <w:tcPr>
            <w:tcW w:w="508" w:type="dxa"/>
            <w:vMerge/>
            <w:vAlign w:val="center"/>
          </w:tcPr>
          <w:p w14:paraId="0040CD4B"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p>
        </w:tc>
        <w:tc>
          <w:tcPr>
            <w:tcW w:w="1367" w:type="dxa"/>
            <w:vAlign w:val="center"/>
          </w:tcPr>
          <w:p w14:paraId="511057AA"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V32.1</w:t>
            </w:r>
          </w:p>
        </w:tc>
        <w:tc>
          <w:tcPr>
            <w:tcW w:w="643" w:type="dxa"/>
            <w:vMerge/>
            <w:tcBorders>
              <w:left w:val="nil"/>
            </w:tcBorders>
            <w:vAlign w:val="center"/>
          </w:tcPr>
          <w:p w14:paraId="7AFFEF0B"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p>
        </w:tc>
        <w:tc>
          <w:tcPr>
            <w:tcW w:w="922" w:type="dxa"/>
            <w:gridSpan w:val="2"/>
            <w:vAlign w:val="center"/>
          </w:tcPr>
          <w:p w14:paraId="478282DD"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36.84</w:t>
            </w:r>
          </w:p>
        </w:tc>
        <w:tc>
          <w:tcPr>
            <w:tcW w:w="694" w:type="dxa"/>
            <w:vAlign w:val="center"/>
          </w:tcPr>
          <w:p w14:paraId="74E33A83"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-26.69</w:t>
            </w:r>
          </w:p>
        </w:tc>
        <w:tc>
          <w:tcPr>
            <w:tcW w:w="615" w:type="dxa"/>
            <w:vAlign w:val="center"/>
          </w:tcPr>
          <w:p w14:paraId="4C48B8D0"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3.19</w:t>
            </w:r>
          </w:p>
        </w:tc>
        <w:tc>
          <w:tcPr>
            <w:tcW w:w="525" w:type="dxa"/>
            <w:vAlign w:val="center"/>
          </w:tcPr>
          <w:p w14:paraId="1CE6DBE8"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7.19</w:t>
            </w:r>
          </w:p>
        </w:tc>
        <w:tc>
          <w:tcPr>
            <w:tcW w:w="788" w:type="dxa"/>
            <w:vMerge/>
            <w:vAlign w:val="center"/>
          </w:tcPr>
          <w:p w14:paraId="5F8F0CAD"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p>
        </w:tc>
        <w:tc>
          <w:tcPr>
            <w:tcW w:w="709" w:type="dxa"/>
            <w:vAlign w:val="center"/>
          </w:tcPr>
          <w:p w14:paraId="0DE627EF"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29.45</w:t>
            </w:r>
          </w:p>
        </w:tc>
        <w:tc>
          <w:tcPr>
            <w:tcW w:w="708" w:type="dxa"/>
            <w:vAlign w:val="center"/>
          </w:tcPr>
          <w:p w14:paraId="5196C28E"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-19.20</w:t>
            </w:r>
          </w:p>
        </w:tc>
        <w:tc>
          <w:tcPr>
            <w:tcW w:w="542" w:type="dxa"/>
            <w:vAlign w:val="center"/>
          </w:tcPr>
          <w:p w14:paraId="1FB2AD69"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3.16</w:t>
            </w:r>
          </w:p>
        </w:tc>
        <w:tc>
          <w:tcPr>
            <w:tcW w:w="501" w:type="dxa"/>
            <w:vAlign w:val="center"/>
          </w:tcPr>
          <w:p w14:paraId="24B3573C"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6.45</w:t>
            </w:r>
          </w:p>
        </w:tc>
      </w:tr>
      <w:tr w:rsidR="00EE27E9" w:rsidRPr="00EE27E9" w14:paraId="139AE136" w14:textId="77777777" w:rsidTr="000B64D4">
        <w:tc>
          <w:tcPr>
            <w:tcW w:w="508" w:type="dxa"/>
            <w:vMerge/>
            <w:tcBorders>
              <w:bottom w:val="single" w:sz="4" w:space="0" w:color="auto"/>
            </w:tcBorders>
            <w:vAlign w:val="center"/>
          </w:tcPr>
          <w:p w14:paraId="4C799D64"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p>
        </w:tc>
        <w:tc>
          <w:tcPr>
            <w:tcW w:w="1367" w:type="dxa"/>
            <w:tcBorders>
              <w:bottom w:val="single" w:sz="4" w:space="0" w:color="auto"/>
            </w:tcBorders>
            <w:vAlign w:val="center"/>
          </w:tcPr>
          <w:p w14:paraId="7097F63E"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EGM2008</w:t>
            </w:r>
          </w:p>
        </w:tc>
        <w:tc>
          <w:tcPr>
            <w:tcW w:w="643" w:type="dxa"/>
            <w:vMerge/>
            <w:tcBorders>
              <w:left w:val="nil"/>
              <w:bottom w:val="single" w:sz="4" w:space="0" w:color="auto"/>
            </w:tcBorders>
            <w:vAlign w:val="center"/>
          </w:tcPr>
          <w:p w14:paraId="10CE9E77"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p>
        </w:tc>
        <w:tc>
          <w:tcPr>
            <w:tcW w:w="922" w:type="dxa"/>
            <w:gridSpan w:val="2"/>
            <w:tcBorders>
              <w:bottom w:val="single" w:sz="4" w:space="0" w:color="auto"/>
            </w:tcBorders>
            <w:vAlign w:val="center"/>
          </w:tcPr>
          <w:p w14:paraId="61A1EB1C"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15.00</w:t>
            </w:r>
          </w:p>
        </w:tc>
        <w:tc>
          <w:tcPr>
            <w:tcW w:w="694" w:type="dxa"/>
            <w:tcBorders>
              <w:bottom w:val="single" w:sz="4" w:space="0" w:color="auto"/>
            </w:tcBorders>
            <w:vAlign w:val="center"/>
          </w:tcPr>
          <w:p w14:paraId="1BC56DA3"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15.00</w:t>
            </w:r>
          </w:p>
        </w:tc>
        <w:tc>
          <w:tcPr>
            <w:tcW w:w="615" w:type="dxa"/>
            <w:tcBorders>
              <w:bottom w:val="single" w:sz="4" w:space="0" w:color="auto"/>
            </w:tcBorders>
            <w:vAlign w:val="center"/>
          </w:tcPr>
          <w:p w14:paraId="000BBF3D"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2.87</w:t>
            </w:r>
          </w:p>
        </w:tc>
        <w:tc>
          <w:tcPr>
            <w:tcW w:w="525" w:type="dxa"/>
            <w:tcBorders>
              <w:bottom w:val="single" w:sz="4" w:space="0" w:color="auto"/>
            </w:tcBorders>
            <w:vAlign w:val="center"/>
          </w:tcPr>
          <w:p w14:paraId="5DB44367"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7.13</w:t>
            </w:r>
          </w:p>
        </w:tc>
        <w:tc>
          <w:tcPr>
            <w:tcW w:w="788" w:type="dxa"/>
            <w:vMerge/>
            <w:tcBorders>
              <w:bottom w:val="single" w:sz="4" w:space="0" w:color="auto"/>
            </w:tcBorders>
            <w:vAlign w:val="center"/>
          </w:tcPr>
          <w:p w14:paraId="678AA1C1"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p>
        </w:tc>
        <w:tc>
          <w:tcPr>
            <w:tcW w:w="709" w:type="dxa"/>
            <w:tcBorders>
              <w:bottom w:val="single" w:sz="4" w:space="0" w:color="auto"/>
            </w:tcBorders>
            <w:vAlign w:val="center"/>
          </w:tcPr>
          <w:p w14:paraId="4C6C60B3"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15.00</w:t>
            </w:r>
          </w:p>
        </w:tc>
        <w:tc>
          <w:tcPr>
            <w:tcW w:w="708" w:type="dxa"/>
            <w:tcBorders>
              <w:bottom w:val="single" w:sz="4" w:space="0" w:color="auto"/>
            </w:tcBorders>
            <w:vAlign w:val="center"/>
          </w:tcPr>
          <w:p w14:paraId="74C688F8"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15.00</w:t>
            </w:r>
          </w:p>
        </w:tc>
        <w:tc>
          <w:tcPr>
            <w:tcW w:w="542" w:type="dxa"/>
            <w:tcBorders>
              <w:bottom w:val="single" w:sz="4" w:space="0" w:color="auto"/>
            </w:tcBorders>
            <w:vAlign w:val="center"/>
          </w:tcPr>
          <w:p w14:paraId="7F81790B"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2.78</w:t>
            </w:r>
          </w:p>
        </w:tc>
        <w:tc>
          <w:tcPr>
            <w:tcW w:w="501" w:type="dxa"/>
            <w:tcBorders>
              <w:bottom w:val="single" w:sz="4" w:space="0" w:color="auto"/>
            </w:tcBorders>
            <w:vAlign w:val="center"/>
          </w:tcPr>
          <w:p w14:paraId="250D8B04" w14:textId="77777777" w:rsidR="002E1693" w:rsidRPr="00EE27E9" w:rsidRDefault="002E1693"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6.74</w:t>
            </w:r>
          </w:p>
        </w:tc>
      </w:tr>
      <w:tr w:rsidR="00EE27E9" w:rsidRPr="00EE27E9" w14:paraId="53B82D1D" w14:textId="77777777" w:rsidTr="000B64D4">
        <w:tc>
          <w:tcPr>
            <w:tcW w:w="508" w:type="dxa"/>
            <w:vMerge w:val="restart"/>
            <w:tcBorders>
              <w:top w:val="single" w:sz="4" w:space="0" w:color="auto"/>
            </w:tcBorders>
            <w:vAlign w:val="center"/>
          </w:tcPr>
          <w:p w14:paraId="37BE9668"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3</w:t>
            </w:r>
          </w:p>
        </w:tc>
        <w:tc>
          <w:tcPr>
            <w:tcW w:w="1367" w:type="dxa"/>
            <w:tcBorders>
              <w:top w:val="single" w:sz="4" w:space="0" w:color="auto"/>
            </w:tcBorders>
            <w:vAlign w:val="center"/>
          </w:tcPr>
          <w:p w14:paraId="259CD9B1" w14:textId="782242D1"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NSOAS2</w:t>
            </w:r>
            <w:r w:rsidRPr="00EE27E9">
              <w:rPr>
                <w:rFonts w:ascii="Times New Roman" w:eastAsia="宋体" w:hAnsi="Times New Roman" w:cs="Times New Roman" w:hint="eastAsia"/>
                <w:color w:val="FF0000"/>
                <w:sz w:val="15"/>
                <w:szCs w:val="15"/>
              </w:rPr>
              <w:t xml:space="preserve">4(without </w:t>
            </w:r>
            <w:proofErr w:type="spellStart"/>
            <w:r w:rsidRPr="00EE27E9">
              <w:rPr>
                <w:rFonts w:ascii="Times New Roman" w:eastAsia="宋体" w:hAnsi="Times New Roman" w:cs="Times New Roman" w:hint="eastAsia"/>
                <w:color w:val="FF0000"/>
                <w:sz w:val="15"/>
                <w:szCs w:val="15"/>
              </w:rPr>
              <w:t>Geosat</w:t>
            </w:r>
            <w:proofErr w:type="spellEnd"/>
            <w:r w:rsidRPr="00EE27E9">
              <w:rPr>
                <w:rFonts w:ascii="Times New Roman" w:eastAsia="宋体" w:hAnsi="Times New Roman" w:cs="Times New Roman" w:hint="eastAsia"/>
                <w:color w:val="FF0000"/>
                <w:sz w:val="15"/>
                <w:szCs w:val="15"/>
              </w:rPr>
              <w:t>)</w:t>
            </w:r>
          </w:p>
        </w:tc>
        <w:tc>
          <w:tcPr>
            <w:tcW w:w="643" w:type="dxa"/>
            <w:vMerge w:val="restart"/>
            <w:tcBorders>
              <w:top w:val="single" w:sz="4" w:space="0" w:color="auto"/>
              <w:left w:val="nil"/>
            </w:tcBorders>
            <w:vAlign w:val="center"/>
          </w:tcPr>
          <w:p w14:paraId="0D5820D6"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NCEI</w:t>
            </w:r>
          </w:p>
        </w:tc>
        <w:tc>
          <w:tcPr>
            <w:tcW w:w="922" w:type="dxa"/>
            <w:gridSpan w:val="2"/>
            <w:tcBorders>
              <w:top w:val="single" w:sz="4" w:space="0" w:color="auto"/>
            </w:tcBorders>
            <w:vAlign w:val="center"/>
          </w:tcPr>
          <w:p w14:paraId="08F07ACD" w14:textId="4B0B9042"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hint="eastAsia"/>
                <w:color w:val="FF0000"/>
                <w:sz w:val="15"/>
                <w:szCs w:val="15"/>
              </w:rPr>
              <w:t>189.59</w:t>
            </w:r>
          </w:p>
        </w:tc>
        <w:tc>
          <w:tcPr>
            <w:tcW w:w="694" w:type="dxa"/>
            <w:tcBorders>
              <w:top w:val="single" w:sz="4" w:space="0" w:color="auto"/>
            </w:tcBorders>
            <w:vAlign w:val="center"/>
          </w:tcPr>
          <w:p w14:paraId="0CA3C1C6" w14:textId="1AFE425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w:t>
            </w:r>
            <w:r w:rsidRPr="00EE27E9">
              <w:rPr>
                <w:rFonts w:ascii="Times New Roman" w:eastAsia="宋体" w:hAnsi="Times New Roman" w:cs="Times New Roman" w:hint="eastAsia"/>
                <w:color w:val="FF0000"/>
                <w:sz w:val="15"/>
                <w:szCs w:val="15"/>
              </w:rPr>
              <w:t>37.42</w:t>
            </w:r>
          </w:p>
        </w:tc>
        <w:tc>
          <w:tcPr>
            <w:tcW w:w="615" w:type="dxa"/>
            <w:tcBorders>
              <w:top w:val="single" w:sz="4" w:space="0" w:color="auto"/>
            </w:tcBorders>
            <w:vAlign w:val="center"/>
          </w:tcPr>
          <w:p w14:paraId="014D7E5C"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2.54</w:t>
            </w:r>
          </w:p>
        </w:tc>
        <w:tc>
          <w:tcPr>
            <w:tcW w:w="525" w:type="dxa"/>
            <w:tcBorders>
              <w:top w:val="single" w:sz="4" w:space="0" w:color="auto"/>
            </w:tcBorders>
            <w:vAlign w:val="center"/>
          </w:tcPr>
          <w:p w14:paraId="14F53018" w14:textId="4F41E55F"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6.</w:t>
            </w:r>
            <w:r w:rsidRPr="00EE27E9">
              <w:rPr>
                <w:rFonts w:ascii="Times New Roman" w:eastAsia="宋体" w:hAnsi="Times New Roman" w:cs="Times New Roman" w:hint="eastAsia"/>
                <w:color w:val="FF0000"/>
                <w:sz w:val="15"/>
                <w:szCs w:val="15"/>
              </w:rPr>
              <w:t>82</w:t>
            </w:r>
          </w:p>
        </w:tc>
        <w:tc>
          <w:tcPr>
            <w:tcW w:w="788" w:type="dxa"/>
            <w:vMerge w:val="restart"/>
            <w:tcBorders>
              <w:top w:val="single" w:sz="4" w:space="0" w:color="auto"/>
            </w:tcBorders>
            <w:vAlign w:val="center"/>
          </w:tcPr>
          <w:p w14:paraId="1D42C3B1"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MGDS</w:t>
            </w:r>
          </w:p>
        </w:tc>
        <w:tc>
          <w:tcPr>
            <w:tcW w:w="709" w:type="dxa"/>
            <w:tcBorders>
              <w:top w:val="single" w:sz="4" w:space="0" w:color="auto"/>
            </w:tcBorders>
            <w:vAlign w:val="center"/>
          </w:tcPr>
          <w:p w14:paraId="255A1A68" w14:textId="1E54CD1E"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hint="eastAsia"/>
                <w:color w:val="FF0000"/>
                <w:sz w:val="15"/>
                <w:szCs w:val="15"/>
              </w:rPr>
              <w:t>70.59</w:t>
            </w:r>
          </w:p>
        </w:tc>
        <w:tc>
          <w:tcPr>
            <w:tcW w:w="708" w:type="dxa"/>
            <w:tcBorders>
              <w:top w:val="single" w:sz="4" w:space="0" w:color="auto"/>
            </w:tcBorders>
            <w:vAlign w:val="center"/>
          </w:tcPr>
          <w:p w14:paraId="0CB3D35A" w14:textId="4001444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w:t>
            </w:r>
            <w:r w:rsidRPr="00EE27E9">
              <w:rPr>
                <w:rFonts w:ascii="Times New Roman" w:eastAsia="宋体" w:hAnsi="Times New Roman" w:cs="Times New Roman" w:hint="eastAsia"/>
                <w:color w:val="FF0000"/>
                <w:sz w:val="15"/>
                <w:szCs w:val="15"/>
              </w:rPr>
              <w:t>68.45</w:t>
            </w:r>
          </w:p>
        </w:tc>
        <w:tc>
          <w:tcPr>
            <w:tcW w:w="542" w:type="dxa"/>
            <w:tcBorders>
              <w:top w:val="single" w:sz="4" w:space="0" w:color="auto"/>
            </w:tcBorders>
            <w:vAlign w:val="center"/>
          </w:tcPr>
          <w:p w14:paraId="69BFCB11" w14:textId="64F65805"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-0.</w:t>
            </w:r>
            <w:r w:rsidRPr="00EE27E9">
              <w:rPr>
                <w:rFonts w:ascii="Times New Roman" w:eastAsia="宋体" w:hAnsi="Times New Roman" w:cs="Times New Roman" w:hint="eastAsia"/>
                <w:color w:val="FF0000"/>
                <w:sz w:val="15"/>
                <w:szCs w:val="15"/>
              </w:rPr>
              <w:t>06</w:t>
            </w:r>
          </w:p>
        </w:tc>
        <w:tc>
          <w:tcPr>
            <w:tcW w:w="501" w:type="dxa"/>
            <w:tcBorders>
              <w:top w:val="single" w:sz="4" w:space="0" w:color="auto"/>
            </w:tcBorders>
            <w:vAlign w:val="center"/>
          </w:tcPr>
          <w:p w14:paraId="7DDE498A" w14:textId="443D5D04"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6.1</w:t>
            </w:r>
            <w:r w:rsidRPr="00EE27E9">
              <w:rPr>
                <w:rFonts w:ascii="Times New Roman" w:eastAsia="宋体" w:hAnsi="Times New Roman" w:cs="Times New Roman" w:hint="eastAsia"/>
                <w:color w:val="FF0000"/>
                <w:sz w:val="15"/>
                <w:szCs w:val="15"/>
              </w:rPr>
              <w:t>2</w:t>
            </w:r>
          </w:p>
        </w:tc>
      </w:tr>
      <w:tr w:rsidR="00EE27E9" w:rsidRPr="00EE27E9" w14:paraId="5A7A9F27" w14:textId="77777777" w:rsidTr="000B64D4">
        <w:tc>
          <w:tcPr>
            <w:tcW w:w="508" w:type="dxa"/>
            <w:vMerge/>
            <w:vAlign w:val="center"/>
          </w:tcPr>
          <w:p w14:paraId="5BA7A6A6"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p>
        </w:tc>
        <w:tc>
          <w:tcPr>
            <w:tcW w:w="1367" w:type="dxa"/>
            <w:vAlign w:val="center"/>
          </w:tcPr>
          <w:p w14:paraId="49B10479" w14:textId="2EC370CC"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NSOAS24</w:t>
            </w:r>
            <w:r w:rsidRPr="00EE27E9">
              <w:rPr>
                <w:rFonts w:ascii="Times New Roman" w:eastAsia="宋体" w:hAnsi="Times New Roman" w:cs="Times New Roman" w:hint="eastAsia"/>
                <w:color w:val="FF0000"/>
                <w:sz w:val="15"/>
                <w:szCs w:val="15"/>
              </w:rPr>
              <w:t xml:space="preserve">(with </w:t>
            </w:r>
            <w:proofErr w:type="spellStart"/>
            <w:r w:rsidRPr="00EE27E9">
              <w:rPr>
                <w:rFonts w:ascii="Times New Roman" w:eastAsia="宋体" w:hAnsi="Times New Roman" w:cs="Times New Roman" w:hint="eastAsia"/>
                <w:color w:val="FF0000"/>
                <w:sz w:val="15"/>
                <w:szCs w:val="15"/>
              </w:rPr>
              <w:t>Geosat</w:t>
            </w:r>
            <w:proofErr w:type="spellEnd"/>
            <w:r w:rsidRPr="00EE27E9">
              <w:rPr>
                <w:rFonts w:ascii="Times New Roman" w:eastAsia="宋体" w:hAnsi="Times New Roman" w:cs="Times New Roman" w:hint="eastAsia"/>
                <w:color w:val="FF0000"/>
                <w:sz w:val="15"/>
                <w:szCs w:val="15"/>
              </w:rPr>
              <w:t>)</w:t>
            </w:r>
          </w:p>
        </w:tc>
        <w:tc>
          <w:tcPr>
            <w:tcW w:w="643" w:type="dxa"/>
            <w:vMerge/>
            <w:tcBorders>
              <w:left w:val="nil"/>
            </w:tcBorders>
            <w:vAlign w:val="center"/>
          </w:tcPr>
          <w:p w14:paraId="27056B74"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p>
        </w:tc>
        <w:tc>
          <w:tcPr>
            <w:tcW w:w="922" w:type="dxa"/>
            <w:gridSpan w:val="2"/>
            <w:vAlign w:val="center"/>
          </w:tcPr>
          <w:p w14:paraId="15F7FE49"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189.58</w:t>
            </w:r>
          </w:p>
        </w:tc>
        <w:tc>
          <w:tcPr>
            <w:tcW w:w="694" w:type="dxa"/>
            <w:vAlign w:val="center"/>
          </w:tcPr>
          <w:p w14:paraId="65E2F263"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-38.36</w:t>
            </w:r>
          </w:p>
        </w:tc>
        <w:tc>
          <w:tcPr>
            <w:tcW w:w="615" w:type="dxa"/>
            <w:vAlign w:val="center"/>
          </w:tcPr>
          <w:p w14:paraId="4E799ED3"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2.56</w:t>
            </w:r>
          </w:p>
        </w:tc>
        <w:tc>
          <w:tcPr>
            <w:tcW w:w="525" w:type="dxa"/>
            <w:vAlign w:val="center"/>
          </w:tcPr>
          <w:p w14:paraId="2ACEDCD8"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6.21</w:t>
            </w:r>
          </w:p>
        </w:tc>
        <w:tc>
          <w:tcPr>
            <w:tcW w:w="788" w:type="dxa"/>
            <w:vMerge/>
            <w:vAlign w:val="center"/>
          </w:tcPr>
          <w:p w14:paraId="5CFB1C4A"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p>
        </w:tc>
        <w:tc>
          <w:tcPr>
            <w:tcW w:w="709" w:type="dxa"/>
            <w:vAlign w:val="center"/>
          </w:tcPr>
          <w:p w14:paraId="28792A36"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44.94</w:t>
            </w:r>
          </w:p>
        </w:tc>
        <w:tc>
          <w:tcPr>
            <w:tcW w:w="708" w:type="dxa"/>
            <w:vAlign w:val="center"/>
          </w:tcPr>
          <w:p w14:paraId="4B551F9A"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-68.45</w:t>
            </w:r>
          </w:p>
        </w:tc>
        <w:tc>
          <w:tcPr>
            <w:tcW w:w="542" w:type="dxa"/>
            <w:vAlign w:val="center"/>
          </w:tcPr>
          <w:p w14:paraId="1BAA2373"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-0.09</w:t>
            </w:r>
          </w:p>
        </w:tc>
        <w:tc>
          <w:tcPr>
            <w:tcW w:w="501" w:type="dxa"/>
            <w:vAlign w:val="center"/>
          </w:tcPr>
          <w:p w14:paraId="691EB7B6"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5.92</w:t>
            </w:r>
          </w:p>
        </w:tc>
      </w:tr>
      <w:tr w:rsidR="00EE27E9" w:rsidRPr="00EE27E9" w14:paraId="233F7DDF" w14:textId="77777777" w:rsidTr="000B64D4">
        <w:tc>
          <w:tcPr>
            <w:tcW w:w="508" w:type="dxa"/>
            <w:vMerge/>
            <w:vAlign w:val="center"/>
          </w:tcPr>
          <w:p w14:paraId="2D38736F"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p>
        </w:tc>
        <w:tc>
          <w:tcPr>
            <w:tcW w:w="1367" w:type="dxa"/>
            <w:vAlign w:val="center"/>
          </w:tcPr>
          <w:p w14:paraId="69B1421D"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DTU21</w:t>
            </w:r>
          </w:p>
        </w:tc>
        <w:tc>
          <w:tcPr>
            <w:tcW w:w="643" w:type="dxa"/>
            <w:vMerge/>
            <w:tcBorders>
              <w:left w:val="nil"/>
            </w:tcBorders>
            <w:vAlign w:val="center"/>
          </w:tcPr>
          <w:p w14:paraId="504235BD"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p>
        </w:tc>
        <w:tc>
          <w:tcPr>
            <w:tcW w:w="922" w:type="dxa"/>
            <w:gridSpan w:val="2"/>
            <w:vAlign w:val="center"/>
          </w:tcPr>
          <w:p w14:paraId="17148062"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23.28</w:t>
            </w:r>
          </w:p>
        </w:tc>
        <w:tc>
          <w:tcPr>
            <w:tcW w:w="694" w:type="dxa"/>
            <w:vAlign w:val="center"/>
          </w:tcPr>
          <w:p w14:paraId="088DF896"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-41.36</w:t>
            </w:r>
          </w:p>
        </w:tc>
        <w:tc>
          <w:tcPr>
            <w:tcW w:w="615" w:type="dxa"/>
            <w:vAlign w:val="center"/>
          </w:tcPr>
          <w:p w14:paraId="498642D2"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3.20</w:t>
            </w:r>
          </w:p>
        </w:tc>
        <w:tc>
          <w:tcPr>
            <w:tcW w:w="525" w:type="dxa"/>
            <w:vAlign w:val="center"/>
          </w:tcPr>
          <w:p w14:paraId="3EBE5233"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5.79</w:t>
            </w:r>
          </w:p>
        </w:tc>
        <w:tc>
          <w:tcPr>
            <w:tcW w:w="788" w:type="dxa"/>
            <w:vMerge/>
            <w:vAlign w:val="center"/>
          </w:tcPr>
          <w:p w14:paraId="26643530"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p>
        </w:tc>
        <w:tc>
          <w:tcPr>
            <w:tcW w:w="709" w:type="dxa"/>
            <w:vAlign w:val="center"/>
          </w:tcPr>
          <w:p w14:paraId="6D5930ED"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44.68</w:t>
            </w:r>
          </w:p>
        </w:tc>
        <w:tc>
          <w:tcPr>
            <w:tcW w:w="708" w:type="dxa"/>
            <w:vAlign w:val="center"/>
          </w:tcPr>
          <w:p w14:paraId="11B6E0AC"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-58.59</w:t>
            </w:r>
          </w:p>
        </w:tc>
        <w:tc>
          <w:tcPr>
            <w:tcW w:w="542" w:type="dxa"/>
            <w:vAlign w:val="center"/>
          </w:tcPr>
          <w:p w14:paraId="2FD5E19B"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0.16</w:t>
            </w:r>
          </w:p>
        </w:tc>
        <w:tc>
          <w:tcPr>
            <w:tcW w:w="501" w:type="dxa"/>
            <w:vAlign w:val="center"/>
          </w:tcPr>
          <w:p w14:paraId="3B3CB6D9"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5.83</w:t>
            </w:r>
          </w:p>
        </w:tc>
      </w:tr>
      <w:tr w:rsidR="00EE27E9" w:rsidRPr="00EE27E9" w14:paraId="24EA22D1" w14:textId="77777777" w:rsidTr="000B64D4">
        <w:tc>
          <w:tcPr>
            <w:tcW w:w="508" w:type="dxa"/>
            <w:vMerge/>
            <w:vAlign w:val="center"/>
          </w:tcPr>
          <w:p w14:paraId="55CCA216"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p>
        </w:tc>
        <w:tc>
          <w:tcPr>
            <w:tcW w:w="1367" w:type="dxa"/>
            <w:vAlign w:val="center"/>
          </w:tcPr>
          <w:p w14:paraId="26730A2C"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V32.1</w:t>
            </w:r>
          </w:p>
        </w:tc>
        <w:tc>
          <w:tcPr>
            <w:tcW w:w="643" w:type="dxa"/>
            <w:vMerge/>
            <w:tcBorders>
              <w:left w:val="nil"/>
            </w:tcBorders>
            <w:vAlign w:val="center"/>
          </w:tcPr>
          <w:p w14:paraId="265A0E35"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p>
        </w:tc>
        <w:tc>
          <w:tcPr>
            <w:tcW w:w="922" w:type="dxa"/>
            <w:gridSpan w:val="2"/>
            <w:vAlign w:val="center"/>
          </w:tcPr>
          <w:p w14:paraId="67DFC106"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279.57</w:t>
            </w:r>
          </w:p>
        </w:tc>
        <w:tc>
          <w:tcPr>
            <w:tcW w:w="694" w:type="dxa"/>
            <w:vAlign w:val="center"/>
          </w:tcPr>
          <w:p w14:paraId="0DFCDEBF"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-142.13</w:t>
            </w:r>
          </w:p>
        </w:tc>
        <w:tc>
          <w:tcPr>
            <w:tcW w:w="615" w:type="dxa"/>
            <w:vAlign w:val="center"/>
          </w:tcPr>
          <w:p w14:paraId="38F9F784"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2.64</w:t>
            </w:r>
          </w:p>
        </w:tc>
        <w:tc>
          <w:tcPr>
            <w:tcW w:w="525" w:type="dxa"/>
            <w:vAlign w:val="center"/>
          </w:tcPr>
          <w:p w14:paraId="68994A48"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7.79</w:t>
            </w:r>
          </w:p>
        </w:tc>
        <w:tc>
          <w:tcPr>
            <w:tcW w:w="788" w:type="dxa"/>
            <w:vMerge/>
            <w:vAlign w:val="center"/>
          </w:tcPr>
          <w:p w14:paraId="5BC3A95C"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p>
        </w:tc>
        <w:tc>
          <w:tcPr>
            <w:tcW w:w="709" w:type="dxa"/>
            <w:vAlign w:val="center"/>
          </w:tcPr>
          <w:p w14:paraId="7C451C43"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235.69</w:t>
            </w:r>
          </w:p>
        </w:tc>
        <w:tc>
          <w:tcPr>
            <w:tcW w:w="708" w:type="dxa"/>
            <w:tcBorders>
              <w:left w:val="nil"/>
            </w:tcBorders>
            <w:vAlign w:val="center"/>
          </w:tcPr>
          <w:p w14:paraId="025A417C"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-114.62</w:t>
            </w:r>
          </w:p>
        </w:tc>
        <w:tc>
          <w:tcPr>
            <w:tcW w:w="542" w:type="dxa"/>
            <w:vAlign w:val="center"/>
          </w:tcPr>
          <w:p w14:paraId="5B8EF15C"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0.41</w:t>
            </w:r>
          </w:p>
        </w:tc>
        <w:tc>
          <w:tcPr>
            <w:tcW w:w="501" w:type="dxa"/>
            <w:vAlign w:val="center"/>
          </w:tcPr>
          <w:p w14:paraId="15CE42EC"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8.68</w:t>
            </w:r>
          </w:p>
        </w:tc>
      </w:tr>
      <w:tr w:rsidR="00EE27E9" w:rsidRPr="00EE27E9" w14:paraId="6B47F117" w14:textId="77777777" w:rsidTr="000B64D4">
        <w:tc>
          <w:tcPr>
            <w:tcW w:w="508" w:type="dxa"/>
            <w:vMerge/>
            <w:tcBorders>
              <w:bottom w:val="single" w:sz="4" w:space="0" w:color="auto"/>
            </w:tcBorders>
            <w:vAlign w:val="center"/>
          </w:tcPr>
          <w:p w14:paraId="45465F8D"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p>
        </w:tc>
        <w:tc>
          <w:tcPr>
            <w:tcW w:w="1367" w:type="dxa"/>
            <w:tcBorders>
              <w:bottom w:val="single" w:sz="4" w:space="0" w:color="auto"/>
            </w:tcBorders>
            <w:vAlign w:val="center"/>
          </w:tcPr>
          <w:p w14:paraId="37CC83D5"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EGM2008</w:t>
            </w:r>
          </w:p>
        </w:tc>
        <w:tc>
          <w:tcPr>
            <w:tcW w:w="643" w:type="dxa"/>
            <w:vMerge/>
            <w:tcBorders>
              <w:left w:val="nil"/>
              <w:bottom w:val="single" w:sz="4" w:space="0" w:color="auto"/>
            </w:tcBorders>
            <w:vAlign w:val="center"/>
          </w:tcPr>
          <w:p w14:paraId="3BEA5387"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p>
        </w:tc>
        <w:tc>
          <w:tcPr>
            <w:tcW w:w="922" w:type="dxa"/>
            <w:gridSpan w:val="2"/>
            <w:tcBorders>
              <w:bottom w:val="single" w:sz="4" w:space="0" w:color="auto"/>
            </w:tcBorders>
            <w:vAlign w:val="center"/>
          </w:tcPr>
          <w:p w14:paraId="27933105"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15.00</w:t>
            </w:r>
          </w:p>
        </w:tc>
        <w:tc>
          <w:tcPr>
            <w:tcW w:w="694" w:type="dxa"/>
            <w:tcBorders>
              <w:bottom w:val="single" w:sz="4" w:space="0" w:color="auto"/>
            </w:tcBorders>
            <w:vAlign w:val="center"/>
          </w:tcPr>
          <w:p w14:paraId="54CC5186"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15.00</w:t>
            </w:r>
          </w:p>
        </w:tc>
        <w:tc>
          <w:tcPr>
            <w:tcW w:w="615" w:type="dxa"/>
            <w:tcBorders>
              <w:bottom w:val="single" w:sz="4" w:space="0" w:color="auto"/>
            </w:tcBorders>
            <w:vAlign w:val="center"/>
          </w:tcPr>
          <w:p w14:paraId="3D60712C"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2.42</w:t>
            </w:r>
          </w:p>
        </w:tc>
        <w:tc>
          <w:tcPr>
            <w:tcW w:w="525" w:type="dxa"/>
            <w:tcBorders>
              <w:bottom w:val="single" w:sz="4" w:space="0" w:color="auto"/>
            </w:tcBorders>
            <w:vAlign w:val="center"/>
          </w:tcPr>
          <w:p w14:paraId="37E2899D"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6.28</w:t>
            </w:r>
          </w:p>
        </w:tc>
        <w:tc>
          <w:tcPr>
            <w:tcW w:w="788" w:type="dxa"/>
            <w:vMerge/>
            <w:tcBorders>
              <w:bottom w:val="single" w:sz="4" w:space="0" w:color="auto"/>
            </w:tcBorders>
            <w:vAlign w:val="center"/>
          </w:tcPr>
          <w:p w14:paraId="08C623B4"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p>
        </w:tc>
        <w:tc>
          <w:tcPr>
            <w:tcW w:w="709" w:type="dxa"/>
            <w:tcBorders>
              <w:bottom w:val="single" w:sz="4" w:space="0" w:color="auto"/>
            </w:tcBorders>
            <w:vAlign w:val="center"/>
          </w:tcPr>
          <w:p w14:paraId="345477CC"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15.00</w:t>
            </w:r>
          </w:p>
        </w:tc>
        <w:tc>
          <w:tcPr>
            <w:tcW w:w="708" w:type="dxa"/>
            <w:tcBorders>
              <w:bottom w:val="single" w:sz="4" w:space="0" w:color="auto"/>
            </w:tcBorders>
            <w:vAlign w:val="center"/>
          </w:tcPr>
          <w:p w14:paraId="2784AAEC"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15.00</w:t>
            </w:r>
          </w:p>
        </w:tc>
        <w:tc>
          <w:tcPr>
            <w:tcW w:w="542" w:type="dxa"/>
            <w:tcBorders>
              <w:bottom w:val="single" w:sz="4" w:space="0" w:color="auto"/>
            </w:tcBorders>
            <w:vAlign w:val="center"/>
          </w:tcPr>
          <w:p w14:paraId="279DE319"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-0.08</w:t>
            </w:r>
          </w:p>
        </w:tc>
        <w:tc>
          <w:tcPr>
            <w:tcW w:w="501" w:type="dxa"/>
            <w:tcBorders>
              <w:bottom w:val="single" w:sz="4" w:space="0" w:color="auto"/>
            </w:tcBorders>
            <w:vAlign w:val="center"/>
          </w:tcPr>
          <w:p w14:paraId="6F1DF4DF" w14:textId="77777777" w:rsidR="00C960BB" w:rsidRPr="00EE27E9" w:rsidRDefault="00C960BB" w:rsidP="0074784E">
            <w:pPr>
              <w:spacing w:line="360" w:lineRule="auto"/>
              <w:jc w:val="center"/>
              <w:rPr>
                <w:rFonts w:ascii="Times New Roman" w:eastAsia="宋体" w:hAnsi="Times New Roman" w:cs="Times New Roman"/>
                <w:color w:val="FF0000"/>
                <w:sz w:val="15"/>
                <w:szCs w:val="15"/>
              </w:rPr>
            </w:pPr>
            <w:r w:rsidRPr="00EE27E9">
              <w:rPr>
                <w:rFonts w:ascii="Times New Roman" w:eastAsia="宋体" w:hAnsi="Times New Roman" w:cs="Times New Roman"/>
                <w:color w:val="FF0000"/>
                <w:sz w:val="15"/>
                <w:szCs w:val="15"/>
              </w:rPr>
              <w:t>6.19</w:t>
            </w:r>
          </w:p>
        </w:tc>
      </w:tr>
    </w:tbl>
    <w:p w14:paraId="7167595C" w14:textId="77777777" w:rsidR="002E1693" w:rsidRDefault="002E1693" w:rsidP="003254DE">
      <w:pPr>
        <w:spacing w:line="360" w:lineRule="auto"/>
        <w:ind w:left="720"/>
        <w:rPr>
          <w:rFonts w:ascii="Times New Roman" w:hAnsi="Times New Roman" w:cs="Times New Roman"/>
          <w:sz w:val="24"/>
          <w:szCs w:val="28"/>
        </w:rPr>
      </w:pPr>
    </w:p>
    <w:p w14:paraId="6B0DCC0E" w14:textId="77777777" w:rsidR="003D552E" w:rsidRDefault="006C3E84" w:rsidP="003D552E">
      <w:pPr>
        <w:numPr>
          <w:ilvl w:val="0"/>
          <w:numId w:val="2"/>
        </w:numPr>
        <w:spacing w:line="360" w:lineRule="auto"/>
        <w:rPr>
          <w:rFonts w:ascii="Times New Roman" w:hAnsi="Times New Roman" w:cs="Times New Roman"/>
          <w:sz w:val="24"/>
          <w:szCs w:val="28"/>
        </w:rPr>
      </w:pPr>
      <w:r w:rsidRPr="006C3E84">
        <w:rPr>
          <w:rFonts w:ascii="Times New Roman" w:hAnsi="Times New Roman" w:cs="Times New Roman"/>
          <w:sz w:val="24"/>
          <w:szCs w:val="28"/>
        </w:rPr>
        <w:t>Line 506: “with a decline” replace with “</w:t>
      </w:r>
      <w:bookmarkStart w:id="3" w:name="_Hlk185929437"/>
      <w:r w:rsidRPr="006C3E84">
        <w:rPr>
          <w:rFonts w:ascii="Times New Roman" w:hAnsi="Times New Roman" w:cs="Times New Roman"/>
          <w:sz w:val="24"/>
          <w:szCs w:val="28"/>
        </w:rPr>
        <w:t xml:space="preserve">with a reduction </w:t>
      </w:r>
      <w:r w:rsidR="0027016C">
        <w:rPr>
          <w:rFonts w:ascii="Times New Roman" w:hAnsi="Times New Roman" w:cs="Times New Roman" w:hint="eastAsia"/>
          <w:sz w:val="24"/>
          <w:szCs w:val="28"/>
        </w:rPr>
        <w:t>o</w:t>
      </w:r>
      <w:r w:rsidRPr="006C3E84">
        <w:rPr>
          <w:rFonts w:ascii="Times New Roman" w:hAnsi="Times New Roman" w:cs="Times New Roman"/>
          <w:sz w:val="24"/>
          <w:szCs w:val="28"/>
        </w:rPr>
        <w:t xml:space="preserve">f 0.7 </w:t>
      </w:r>
      <w:proofErr w:type="spellStart"/>
      <w:r w:rsidRPr="006C3E84">
        <w:rPr>
          <w:rFonts w:ascii="Times New Roman" w:hAnsi="Times New Roman" w:cs="Times New Roman"/>
          <w:sz w:val="24"/>
          <w:szCs w:val="28"/>
        </w:rPr>
        <w:t>mGal</w:t>
      </w:r>
      <w:bookmarkEnd w:id="3"/>
      <w:proofErr w:type="spellEnd"/>
      <w:r w:rsidRPr="006C3E84">
        <w:rPr>
          <w:rFonts w:ascii="Times New Roman" w:hAnsi="Times New Roman" w:cs="Times New Roman"/>
          <w:sz w:val="24"/>
          <w:szCs w:val="28"/>
        </w:rPr>
        <w:t>”</w:t>
      </w:r>
    </w:p>
    <w:p w14:paraId="48B2C3CE" w14:textId="0E010D06" w:rsidR="003D552E" w:rsidRDefault="003D552E" w:rsidP="003D552E">
      <w:pPr>
        <w:spacing w:line="360" w:lineRule="auto"/>
        <w:ind w:left="720"/>
        <w:rPr>
          <w:rFonts w:ascii="Times New Roman" w:hAnsi="Times New Roman" w:cs="Times New Roman"/>
          <w:color w:val="FF0000"/>
          <w:sz w:val="24"/>
          <w:szCs w:val="24"/>
          <w:shd w:val="clear" w:color="auto" w:fill="FFFFFF"/>
        </w:rPr>
      </w:pPr>
      <w:r w:rsidRPr="003D552E">
        <w:rPr>
          <w:rFonts w:ascii="Times New Roman" w:hAnsi="Times New Roman" w:cs="Times New Roman" w:hint="eastAsia"/>
          <w:color w:val="FF0000"/>
          <w:sz w:val="24"/>
          <w:szCs w:val="24"/>
          <w:shd w:val="clear" w:color="auto" w:fill="FFFFFF"/>
        </w:rPr>
        <w:t>Thanks for the suggestion. It has been changed in the revised manuscript. The modifications in the revised manuscript are as follows.</w:t>
      </w:r>
    </w:p>
    <w:p w14:paraId="7ACBA56E" w14:textId="73E27168" w:rsidR="00731681" w:rsidRDefault="003D552E" w:rsidP="00980C40">
      <w:pPr>
        <w:spacing w:line="360" w:lineRule="auto"/>
        <w:ind w:left="720"/>
        <w:rPr>
          <w:rFonts w:ascii="Times New Roman" w:hAnsi="Times New Roman" w:cs="Times New Roman"/>
          <w:color w:val="4472C4" w:themeColor="accent1"/>
          <w:sz w:val="24"/>
          <w:szCs w:val="24"/>
        </w:rPr>
      </w:pPr>
      <w:r w:rsidRPr="003D552E">
        <w:rPr>
          <w:rFonts w:ascii="Times New Roman" w:hAnsi="Times New Roman" w:cs="Times New Roman"/>
          <w:color w:val="4472C4" w:themeColor="accent1"/>
          <w:sz w:val="24"/>
          <w:szCs w:val="24"/>
        </w:rPr>
        <w:t xml:space="preserve">In general, NSOAS24 demonstrates accuracy comparable to DTU21 and V32.1. Compared to its predecessor, NSOAS24 shows a steady improvement in accuracy, </w:t>
      </w:r>
      <w:r w:rsidRPr="006C3E84">
        <w:rPr>
          <w:rFonts w:ascii="Times New Roman" w:hAnsi="Times New Roman" w:cs="Times New Roman"/>
          <w:color w:val="4472C4" w:themeColor="accent1"/>
          <w:sz w:val="24"/>
          <w:szCs w:val="24"/>
        </w:rPr>
        <w:t xml:space="preserve">with a reduction </w:t>
      </w:r>
      <w:r w:rsidRPr="003D552E">
        <w:rPr>
          <w:rFonts w:ascii="Times New Roman" w:hAnsi="Times New Roman" w:cs="Times New Roman" w:hint="eastAsia"/>
          <w:color w:val="4472C4" w:themeColor="accent1"/>
          <w:sz w:val="24"/>
          <w:szCs w:val="24"/>
        </w:rPr>
        <w:t>o</w:t>
      </w:r>
      <w:r w:rsidRPr="006C3E84">
        <w:rPr>
          <w:rFonts w:ascii="Times New Roman" w:hAnsi="Times New Roman" w:cs="Times New Roman"/>
          <w:color w:val="4472C4" w:themeColor="accent1"/>
          <w:sz w:val="24"/>
          <w:szCs w:val="24"/>
        </w:rPr>
        <w:t xml:space="preserve">f </w:t>
      </w:r>
      <w:r w:rsidRPr="003D552E">
        <w:rPr>
          <w:rFonts w:ascii="Times New Roman" w:hAnsi="Times New Roman" w:cs="Times New Roman"/>
          <w:color w:val="4472C4" w:themeColor="accent1"/>
          <w:sz w:val="24"/>
          <w:szCs w:val="24"/>
        </w:rPr>
        <w:t>~</w:t>
      </w:r>
      <w:r w:rsidRPr="006C3E84">
        <w:rPr>
          <w:rFonts w:ascii="Times New Roman" w:hAnsi="Times New Roman" w:cs="Times New Roman"/>
          <w:color w:val="4472C4" w:themeColor="accent1"/>
          <w:sz w:val="24"/>
          <w:szCs w:val="24"/>
        </w:rPr>
        <w:t xml:space="preserve">0.7 </w:t>
      </w:r>
      <w:proofErr w:type="spellStart"/>
      <w:r w:rsidRPr="006C3E84">
        <w:rPr>
          <w:rFonts w:ascii="Times New Roman" w:hAnsi="Times New Roman" w:cs="Times New Roman"/>
          <w:color w:val="4472C4" w:themeColor="accent1"/>
          <w:sz w:val="24"/>
          <w:szCs w:val="24"/>
        </w:rPr>
        <w:t>mGal</w:t>
      </w:r>
      <w:proofErr w:type="spellEnd"/>
      <w:r w:rsidRPr="003D552E">
        <w:rPr>
          <w:rFonts w:ascii="Times New Roman" w:hAnsi="Times New Roman" w:cs="Times New Roman" w:hint="eastAsia"/>
          <w:color w:val="4472C4" w:themeColor="accent1"/>
          <w:sz w:val="24"/>
          <w:szCs w:val="24"/>
        </w:rPr>
        <w:t xml:space="preserve"> </w:t>
      </w:r>
      <w:r w:rsidRPr="003D552E">
        <w:rPr>
          <w:rFonts w:ascii="Times New Roman" w:hAnsi="Times New Roman" w:cs="Times New Roman"/>
          <w:color w:val="4472C4" w:themeColor="accent1"/>
          <w:sz w:val="24"/>
          <w:szCs w:val="24"/>
        </w:rPr>
        <w:t>in standard deviations when compared with recent non-NCEI ship</w:t>
      </w:r>
      <w:r w:rsidRPr="003D552E">
        <w:rPr>
          <w:rFonts w:ascii="Times New Roman" w:hAnsi="Times New Roman" w:cs="Times New Roman" w:hint="eastAsia"/>
          <w:color w:val="4472C4" w:themeColor="accent1"/>
          <w:sz w:val="24"/>
          <w:szCs w:val="24"/>
        </w:rPr>
        <w:t>borne</w:t>
      </w:r>
      <w:r w:rsidRPr="003D552E">
        <w:rPr>
          <w:rFonts w:ascii="Times New Roman" w:hAnsi="Times New Roman" w:cs="Times New Roman"/>
          <w:color w:val="4472C4" w:themeColor="accent1"/>
          <w:sz w:val="24"/>
          <w:szCs w:val="24"/>
        </w:rPr>
        <w:t xml:space="preserve"> data.</w:t>
      </w:r>
    </w:p>
    <w:p w14:paraId="290A9067" w14:textId="77777777" w:rsidR="00980C40" w:rsidRPr="00980C40" w:rsidRDefault="00980C40" w:rsidP="00980C40">
      <w:pPr>
        <w:spacing w:line="360" w:lineRule="auto"/>
        <w:ind w:left="720"/>
        <w:rPr>
          <w:rFonts w:ascii="Times New Roman" w:hAnsi="Times New Roman" w:cs="Times New Roman"/>
          <w:color w:val="4472C4" w:themeColor="accent1"/>
          <w:sz w:val="24"/>
          <w:szCs w:val="24"/>
        </w:rPr>
      </w:pPr>
    </w:p>
    <w:sectPr w:rsidR="00980C40" w:rsidRPr="00980C4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D249B4F" w14:textId="77777777" w:rsidR="00AE1763" w:rsidRDefault="00AE1763" w:rsidP="00AE1763">
      <w:pPr>
        <w:rPr>
          <w:rFonts w:hint="eastAsia"/>
        </w:rPr>
      </w:pPr>
      <w:r>
        <w:separator/>
      </w:r>
    </w:p>
  </w:endnote>
  <w:endnote w:type="continuationSeparator" w:id="0">
    <w:p w14:paraId="463B980B" w14:textId="77777777" w:rsidR="00AE1763" w:rsidRDefault="00AE1763" w:rsidP="00AE1763">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C2E6C2C" w14:textId="77777777" w:rsidR="00AE1763" w:rsidRDefault="00AE1763" w:rsidP="00AE1763">
      <w:pPr>
        <w:rPr>
          <w:rFonts w:hint="eastAsia"/>
        </w:rPr>
      </w:pPr>
      <w:r>
        <w:separator/>
      </w:r>
    </w:p>
  </w:footnote>
  <w:footnote w:type="continuationSeparator" w:id="0">
    <w:p w14:paraId="69923C39" w14:textId="77777777" w:rsidR="00AE1763" w:rsidRDefault="00AE1763" w:rsidP="00AE1763">
      <w:pPr>
        <w:rPr>
          <w:rFonts w:hint="eastAsia"/>
        </w:rPr>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5A503F"/>
    <w:multiLevelType w:val="multilevel"/>
    <w:tmpl w:val="AEFA36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433228E7"/>
    <w:multiLevelType w:val="multilevel"/>
    <w:tmpl w:val="D8CCC7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366250664">
    <w:abstractNumId w:val="0"/>
  </w:num>
  <w:num w:numId="2" w16cid:durableId="146022186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bordersDoNotSurroundHeader/>
  <w:bordersDoNotSurroundFooter/>
  <w:proofState w:spelling="clean" w:grammar="clean"/>
  <w:defaultTabStop w:val="4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AE6460"/>
    <w:rsid w:val="00014329"/>
    <w:rsid w:val="000530C7"/>
    <w:rsid w:val="0008239B"/>
    <w:rsid w:val="000A7086"/>
    <w:rsid w:val="000B64D4"/>
    <w:rsid w:val="000F4D57"/>
    <w:rsid w:val="0013268D"/>
    <w:rsid w:val="001D77D0"/>
    <w:rsid w:val="001F3FE2"/>
    <w:rsid w:val="00265A59"/>
    <w:rsid w:val="0027016C"/>
    <w:rsid w:val="00294B26"/>
    <w:rsid w:val="002E1693"/>
    <w:rsid w:val="003254DE"/>
    <w:rsid w:val="003D552E"/>
    <w:rsid w:val="00414E67"/>
    <w:rsid w:val="00470304"/>
    <w:rsid w:val="00470E32"/>
    <w:rsid w:val="004E097F"/>
    <w:rsid w:val="00501F81"/>
    <w:rsid w:val="00572DFD"/>
    <w:rsid w:val="00620708"/>
    <w:rsid w:val="006C3E84"/>
    <w:rsid w:val="00731681"/>
    <w:rsid w:val="007F0188"/>
    <w:rsid w:val="00815BDB"/>
    <w:rsid w:val="00876230"/>
    <w:rsid w:val="008F0733"/>
    <w:rsid w:val="008F35F1"/>
    <w:rsid w:val="00933BD5"/>
    <w:rsid w:val="00980C40"/>
    <w:rsid w:val="00A33B88"/>
    <w:rsid w:val="00A51AE4"/>
    <w:rsid w:val="00AE1763"/>
    <w:rsid w:val="00AE6460"/>
    <w:rsid w:val="00BA0265"/>
    <w:rsid w:val="00BC09C8"/>
    <w:rsid w:val="00BC782E"/>
    <w:rsid w:val="00C35756"/>
    <w:rsid w:val="00C92D23"/>
    <w:rsid w:val="00C960BB"/>
    <w:rsid w:val="00CA6ADD"/>
    <w:rsid w:val="00D376CD"/>
    <w:rsid w:val="00DA7D8A"/>
    <w:rsid w:val="00E00677"/>
    <w:rsid w:val="00E669E8"/>
    <w:rsid w:val="00E802A9"/>
    <w:rsid w:val="00E962D0"/>
    <w:rsid w:val="00E965BD"/>
    <w:rsid w:val="00EE27E9"/>
    <w:rsid w:val="00F41D71"/>
    <w:rsid w:val="00F91752"/>
    <w:rsid w:val="00FA3B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F0371CD"/>
  <w14:defaultImageDpi w14:val="32767"/>
  <w15:chartTrackingRefBased/>
  <w15:docId w15:val="{B1B0B1B5-C327-4FC3-B868-DAEEB1A40E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C3E84"/>
    <w:pPr>
      <w:widowControl w:val="0"/>
      <w:jc w:val="both"/>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C3E84"/>
    <w:pPr>
      <w:ind w:firstLineChars="200" w:firstLine="420"/>
    </w:pPr>
  </w:style>
  <w:style w:type="paragraph" w:customStyle="1" w:styleId="a4">
    <w:name w:val="图表名称"/>
    <w:basedOn w:val="a"/>
    <w:link w:val="a5"/>
    <w:qFormat/>
    <w:rsid w:val="004E097F"/>
    <w:pPr>
      <w:jc w:val="center"/>
    </w:pPr>
    <w:rPr>
      <w:rFonts w:ascii="Times New Roman" w:eastAsia="宋体" w:hAnsi="Times New Roman" w:cs="Times New Roman"/>
      <w:szCs w:val="21"/>
    </w:rPr>
  </w:style>
  <w:style w:type="character" w:customStyle="1" w:styleId="a5">
    <w:name w:val="图表名称 字符"/>
    <w:basedOn w:val="a0"/>
    <w:link w:val="a4"/>
    <w:rsid w:val="004E097F"/>
    <w:rPr>
      <w:rFonts w:ascii="Times New Roman" w:eastAsia="宋体" w:hAnsi="Times New Roman" w:cs="Times New Roman"/>
      <w:szCs w:val="21"/>
    </w:rPr>
  </w:style>
  <w:style w:type="paragraph" w:styleId="a6">
    <w:name w:val="Normal (Web)"/>
    <w:basedOn w:val="a"/>
    <w:uiPriority w:val="99"/>
    <w:semiHidden/>
    <w:unhideWhenUsed/>
    <w:rsid w:val="008F0733"/>
    <w:rPr>
      <w:rFonts w:ascii="Times New Roman" w:hAnsi="Times New Roman" w:cs="Times New Roman"/>
      <w:sz w:val="24"/>
      <w:szCs w:val="24"/>
    </w:rPr>
  </w:style>
  <w:style w:type="table" w:styleId="a7">
    <w:name w:val="Table Grid"/>
    <w:basedOn w:val="a1"/>
    <w:uiPriority w:val="39"/>
    <w:rsid w:val="00470E3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
    <w:link w:val="a9"/>
    <w:uiPriority w:val="99"/>
    <w:unhideWhenUsed/>
    <w:rsid w:val="00AE1763"/>
    <w:pPr>
      <w:tabs>
        <w:tab w:val="center" w:pos="4153"/>
        <w:tab w:val="right" w:pos="8306"/>
      </w:tabs>
      <w:snapToGrid w:val="0"/>
      <w:jc w:val="center"/>
    </w:pPr>
    <w:rPr>
      <w:sz w:val="18"/>
      <w:szCs w:val="18"/>
    </w:rPr>
  </w:style>
  <w:style w:type="character" w:customStyle="1" w:styleId="a9">
    <w:name w:val="页眉 字符"/>
    <w:basedOn w:val="a0"/>
    <w:link w:val="a8"/>
    <w:uiPriority w:val="99"/>
    <w:rsid w:val="00AE1763"/>
    <w:rPr>
      <w:sz w:val="18"/>
      <w:szCs w:val="18"/>
    </w:rPr>
  </w:style>
  <w:style w:type="paragraph" w:styleId="aa">
    <w:name w:val="footer"/>
    <w:basedOn w:val="a"/>
    <w:link w:val="ab"/>
    <w:uiPriority w:val="99"/>
    <w:unhideWhenUsed/>
    <w:rsid w:val="00AE1763"/>
    <w:pPr>
      <w:tabs>
        <w:tab w:val="center" w:pos="4153"/>
        <w:tab w:val="right" w:pos="8306"/>
      </w:tabs>
      <w:snapToGrid w:val="0"/>
      <w:jc w:val="left"/>
    </w:pPr>
    <w:rPr>
      <w:sz w:val="18"/>
      <w:szCs w:val="18"/>
    </w:rPr>
  </w:style>
  <w:style w:type="character" w:customStyle="1" w:styleId="ab">
    <w:name w:val="页脚 字符"/>
    <w:basedOn w:val="a0"/>
    <w:link w:val="aa"/>
    <w:uiPriority w:val="99"/>
    <w:rsid w:val="00AE1763"/>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879715">
      <w:bodyDiv w:val="1"/>
      <w:marLeft w:val="0"/>
      <w:marRight w:val="0"/>
      <w:marTop w:val="0"/>
      <w:marBottom w:val="0"/>
      <w:divBdr>
        <w:top w:val="none" w:sz="0" w:space="0" w:color="auto"/>
        <w:left w:val="none" w:sz="0" w:space="0" w:color="auto"/>
        <w:bottom w:val="none" w:sz="0" w:space="0" w:color="auto"/>
        <w:right w:val="none" w:sz="0" w:space="0" w:color="auto"/>
      </w:divBdr>
      <w:divsChild>
        <w:div w:id="846212036">
          <w:marLeft w:val="0"/>
          <w:marRight w:val="0"/>
          <w:marTop w:val="0"/>
          <w:marBottom w:val="0"/>
          <w:divBdr>
            <w:top w:val="none" w:sz="0" w:space="0" w:color="auto"/>
            <w:left w:val="none" w:sz="0" w:space="0" w:color="auto"/>
            <w:bottom w:val="none" w:sz="0" w:space="0" w:color="auto"/>
            <w:right w:val="none" w:sz="0" w:space="0" w:color="auto"/>
          </w:divBdr>
          <w:divsChild>
            <w:div w:id="646670958">
              <w:marLeft w:val="0"/>
              <w:marRight w:val="0"/>
              <w:marTop w:val="0"/>
              <w:marBottom w:val="0"/>
              <w:divBdr>
                <w:top w:val="none" w:sz="0" w:space="0" w:color="auto"/>
                <w:left w:val="none" w:sz="0" w:space="0" w:color="auto"/>
                <w:bottom w:val="none" w:sz="0" w:space="0" w:color="auto"/>
                <w:right w:val="none" w:sz="0" w:space="0" w:color="auto"/>
              </w:divBdr>
              <w:divsChild>
                <w:div w:id="302083447">
                  <w:marLeft w:val="0"/>
                  <w:marRight w:val="0"/>
                  <w:marTop w:val="0"/>
                  <w:marBottom w:val="0"/>
                  <w:divBdr>
                    <w:top w:val="none" w:sz="0" w:space="0" w:color="auto"/>
                    <w:left w:val="none" w:sz="0" w:space="0" w:color="auto"/>
                    <w:bottom w:val="none" w:sz="0" w:space="0" w:color="auto"/>
                    <w:right w:val="none" w:sz="0" w:space="0" w:color="auto"/>
                  </w:divBdr>
                  <w:divsChild>
                    <w:div w:id="2096707925">
                      <w:marLeft w:val="0"/>
                      <w:marRight w:val="0"/>
                      <w:marTop w:val="0"/>
                      <w:marBottom w:val="0"/>
                      <w:divBdr>
                        <w:top w:val="none" w:sz="0" w:space="0" w:color="auto"/>
                        <w:left w:val="none" w:sz="0" w:space="0" w:color="auto"/>
                        <w:bottom w:val="none" w:sz="0" w:space="0" w:color="auto"/>
                        <w:right w:val="none" w:sz="0" w:space="0" w:color="auto"/>
                      </w:divBdr>
                      <w:divsChild>
                        <w:div w:id="1230458255">
                          <w:marLeft w:val="0"/>
                          <w:marRight w:val="0"/>
                          <w:marTop w:val="0"/>
                          <w:marBottom w:val="0"/>
                          <w:divBdr>
                            <w:top w:val="none" w:sz="0" w:space="0" w:color="auto"/>
                            <w:left w:val="none" w:sz="0" w:space="0" w:color="auto"/>
                            <w:bottom w:val="none" w:sz="0" w:space="0" w:color="auto"/>
                            <w:right w:val="none" w:sz="0" w:space="0" w:color="auto"/>
                          </w:divBdr>
                          <w:divsChild>
                            <w:div w:id="1249541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6153339">
      <w:bodyDiv w:val="1"/>
      <w:marLeft w:val="0"/>
      <w:marRight w:val="0"/>
      <w:marTop w:val="0"/>
      <w:marBottom w:val="0"/>
      <w:divBdr>
        <w:top w:val="none" w:sz="0" w:space="0" w:color="auto"/>
        <w:left w:val="none" w:sz="0" w:space="0" w:color="auto"/>
        <w:bottom w:val="none" w:sz="0" w:space="0" w:color="auto"/>
        <w:right w:val="none" w:sz="0" w:space="0" w:color="auto"/>
      </w:divBdr>
      <w:divsChild>
        <w:div w:id="478304182">
          <w:marLeft w:val="0"/>
          <w:marRight w:val="0"/>
          <w:marTop w:val="0"/>
          <w:marBottom w:val="0"/>
          <w:divBdr>
            <w:top w:val="none" w:sz="0" w:space="0" w:color="auto"/>
            <w:left w:val="none" w:sz="0" w:space="0" w:color="auto"/>
            <w:bottom w:val="none" w:sz="0" w:space="0" w:color="auto"/>
            <w:right w:val="none" w:sz="0" w:space="0" w:color="auto"/>
          </w:divBdr>
          <w:divsChild>
            <w:div w:id="74740401">
              <w:marLeft w:val="0"/>
              <w:marRight w:val="0"/>
              <w:marTop w:val="0"/>
              <w:marBottom w:val="0"/>
              <w:divBdr>
                <w:top w:val="none" w:sz="0" w:space="0" w:color="auto"/>
                <w:left w:val="none" w:sz="0" w:space="0" w:color="auto"/>
                <w:bottom w:val="none" w:sz="0" w:space="0" w:color="auto"/>
                <w:right w:val="none" w:sz="0" w:space="0" w:color="auto"/>
              </w:divBdr>
              <w:divsChild>
                <w:div w:id="1504277819">
                  <w:marLeft w:val="0"/>
                  <w:marRight w:val="0"/>
                  <w:marTop w:val="0"/>
                  <w:marBottom w:val="0"/>
                  <w:divBdr>
                    <w:top w:val="none" w:sz="0" w:space="0" w:color="auto"/>
                    <w:left w:val="none" w:sz="0" w:space="0" w:color="auto"/>
                    <w:bottom w:val="none" w:sz="0" w:space="0" w:color="auto"/>
                    <w:right w:val="none" w:sz="0" w:space="0" w:color="auto"/>
                  </w:divBdr>
                  <w:divsChild>
                    <w:div w:id="1011629">
                      <w:marLeft w:val="0"/>
                      <w:marRight w:val="0"/>
                      <w:marTop w:val="0"/>
                      <w:marBottom w:val="0"/>
                      <w:divBdr>
                        <w:top w:val="none" w:sz="0" w:space="0" w:color="auto"/>
                        <w:left w:val="none" w:sz="0" w:space="0" w:color="auto"/>
                        <w:bottom w:val="none" w:sz="0" w:space="0" w:color="auto"/>
                        <w:right w:val="none" w:sz="0" w:space="0" w:color="auto"/>
                      </w:divBdr>
                      <w:divsChild>
                        <w:div w:id="213464825">
                          <w:marLeft w:val="0"/>
                          <w:marRight w:val="0"/>
                          <w:marTop w:val="0"/>
                          <w:marBottom w:val="0"/>
                          <w:divBdr>
                            <w:top w:val="none" w:sz="0" w:space="0" w:color="auto"/>
                            <w:left w:val="none" w:sz="0" w:space="0" w:color="auto"/>
                            <w:bottom w:val="none" w:sz="0" w:space="0" w:color="auto"/>
                            <w:right w:val="none" w:sz="0" w:space="0" w:color="auto"/>
                          </w:divBdr>
                          <w:divsChild>
                            <w:div w:id="1505168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8452587">
      <w:bodyDiv w:val="1"/>
      <w:marLeft w:val="0"/>
      <w:marRight w:val="0"/>
      <w:marTop w:val="0"/>
      <w:marBottom w:val="0"/>
      <w:divBdr>
        <w:top w:val="none" w:sz="0" w:space="0" w:color="auto"/>
        <w:left w:val="none" w:sz="0" w:space="0" w:color="auto"/>
        <w:bottom w:val="none" w:sz="0" w:space="0" w:color="auto"/>
        <w:right w:val="none" w:sz="0" w:space="0" w:color="auto"/>
      </w:divBdr>
    </w:div>
    <w:div w:id="128405872">
      <w:bodyDiv w:val="1"/>
      <w:marLeft w:val="0"/>
      <w:marRight w:val="0"/>
      <w:marTop w:val="0"/>
      <w:marBottom w:val="0"/>
      <w:divBdr>
        <w:top w:val="none" w:sz="0" w:space="0" w:color="auto"/>
        <w:left w:val="none" w:sz="0" w:space="0" w:color="auto"/>
        <w:bottom w:val="none" w:sz="0" w:space="0" w:color="auto"/>
        <w:right w:val="none" w:sz="0" w:space="0" w:color="auto"/>
      </w:divBdr>
      <w:divsChild>
        <w:div w:id="1214467675">
          <w:marLeft w:val="0"/>
          <w:marRight w:val="0"/>
          <w:marTop w:val="0"/>
          <w:marBottom w:val="0"/>
          <w:divBdr>
            <w:top w:val="none" w:sz="0" w:space="0" w:color="auto"/>
            <w:left w:val="none" w:sz="0" w:space="0" w:color="auto"/>
            <w:bottom w:val="none" w:sz="0" w:space="0" w:color="auto"/>
            <w:right w:val="none" w:sz="0" w:space="0" w:color="auto"/>
          </w:divBdr>
          <w:divsChild>
            <w:div w:id="1331638661">
              <w:marLeft w:val="0"/>
              <w:marRight w:val="0"/>
              <w:marTop w:val="0"/>
              <w:marBottom w:val="0"/>
              <w:divBdr>
                <w:top w:val="none" w:sz="0" w:space="0" w:color="auto"/>
                <w:left w:val="none" w:sz="0" w:space="0" w:color="auto"/>
                <w:bottom w:val="none" w:sz="0" w:space="0" w:color="auto"/>
                <w:right w:val="none" w:sz="0" w:space="0" w:color="auto"/>
              </w:divBdr>
              <w:divsChild>
                <w:div w:id="149059764">
                  <w:marLeft w:val="0"/>
                  <w:marRight w:val="0"/>
                  <w:marTop w:val="0"/>
                  <w:marBottom w:val="0"/>
                  <w:divBdr>
                    <w:top w:val="none" w:sz="0" w:space="0" w:color="auto"/>
                    <w:left w:val="none" w:sz="0" w:space="0" w:color="auto"/>
                    <w:bottom w:val="none" w:sz="0" w:space="0" w:color="auto"/>
                    <w:right w:val="none" w:sz="0" w:space="0" w:color="auto"/>
                  </w:divBdr>
                  <w:divsChild>
                    <w:div w:id="1427574255">
                      <w:marLeft w:val="0"/>
                      <w:marRight w:val="0"/>
                      <w:marTop w:val="0"/>
                      <w:marBottom w:val="0"/>
                      <w:divBdr>
                        <w:top w:val="none" w:sz="0" w:space="0" w:color="auto"/>
                        <w:left w:val="none" w:sz="0" w:space="0" w:color="auto"/>
                        <w:bottom w:val="none" w:sz="0" w:space="0" w:color="auto"/>
                        <w:right w:val="none" w:sz="0" w:space="0" w:color="auto"/>
                      </w:divBdr>
                      <w:divsChild>
                        <w:div w:id="977488930">
                          <w:marLeft w:val="0"/>
                          <w:marRight w:val="0"/>
                          <w:marTop w:val="0"/>
                          <w:marBottom w:val="0"/>
                          <w:divBdr>
                            <w:top w:val="none" w:sz="0" w:space="0" w:color="auto"/>
                            <w:left w:val="none" w:sz="0" w:space="0" w:color="auto"/>
                            <w:bottom w:val="none" w:sz="0" w:space="0" w:color="auto"/>
                            <w:right w:val="none" w:sz="0" w:space="0" w:color="auto"/>
                          </w:divBdr>
                          <w:divsChild>
                            <w:div w:id="675232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96720106">
      <w:bodyDiv w:val="1"/>
      <w:marLeft w:val="0"/>
      <w:marRight w:val="0"/>
      <w:marTop w:val="0"/>
      <w:marBottom w:val="0"/>
      <w:divBdr>
        <w:top w:val="none" w:sz="0" w:space="0" w:color="auto"/>
        <w:left w:val="none" w:sz="0" w:space="0" w:color="auto"/>
        <w:bottom w:val="none" w:sz="0" w:space="0" w:color="auto"/>
        <w:right w:val="none" w:sz="0" w:space="0" w:color="auto"/>
      </w:divBdr>
    </w:div>
    <w:div w:id="734664551">
      <w:bodyDiv w:val="1"/>
      <w:marLeft w:val="0"/>
      <w:marRight w:val="0"/>
      <w:marTop w:val="0"/>
      <w:marBottom w:val="0"/>
      <w:divBdr>
        <w:top w:val="none" w:sz="0" w:space="0" w:color="auto"/>
        <w:left w:val="none" w:sz="0" w:space="0" w:color="auto"/>
        <w:bottom w:val="none" w:sz="0" w:space="0" w:color="auto"/>
        <w:right w:val="none" w:sz="0" w:space="0" w:color="auto"/>
      </w:divBdr>
    </w:div>
    <w:div w:id="794713684">
      <w:bodyDiv w:val="1"/>
      <w:marLeft w:val="0"/>
      <w:marRight w:val="0"/>
      <w:marTop w:val="0"/>
      <w:marBottom w:val="0"/>
      <w:divBdr>
        <w:top w:val="none" w:sz="0" w:space="0" w:color="auto"/>
        <w:left w:val="none" w:sz="0" w:space="0" w:color="auto"/>
        <w:bottom w:val="none" w:sz="0" w:space="0" w:color="auto"/>
        <w:right w:val="none" w:sz="0" w:space="0" w:color="auto"/>
      </w:divBdr>
      <w:divsChild>
        <w:div w:id="834489494">
          <w:marLeft w:val="0"/>
          <w:marRight w:val="0"/>
          <w:marTop w:val="0"/>
          <w:marBottom w:val="0"/>
          <w:divBdr>
            <w:top w:val="none" w:sz="0" w:space="0" w:color="auto"/>
            <w:left w:val="none" w:sz="0" w:space="0" w:color="auto"/>
            <w:bottom w:val="none" w:sz="0" w:space="0" w:color="auto"/>
            <w:right w:val="none" w:sz="0" w:space="0" w:color="auto"/>
          </w:divBdr>
          <w:divsChild>
            <w:div w:id="470947990">
              <w:marLeft w:val="0"/>
              <w:marRight w:val="0"/>
              <w:marTop w:val="0"/>
              <w:marBottom w:val="0"/>
              <w:divBdr>
                <w:top w:val="none" w:sz="0" w:space="0" w:color="auto"/>
                <w:left w:val="none" w:sz="0" w:space="0" w:color="auto"/>
                <w:bottom w:val="none" w:sz="0" w:space="0" w:color="auto"/>
                <w:right w:val="none" w:sz="0" w:space="0" w:color="auto"/>
              </w:divBdr>
              <w:divsChild>
                <w:div w:id="53428149">
                  <w:marLeft w:val="0"/>
                  <w:marRight w:val="0"/>
                  <w:marTop w:val="0"/>
                  <w:marBottom w:val="0"/>
                  <w:divBdr>
                    <w:top w:val="none" w:sz="0" w:space="0" w:color="auto"/>
                    <w:left w:val="none" w:sz="0" w:space="0" w:color="auto"/>
                    <w:bottom w:val="none" w:sz="0" w:space="0" w:color="auto"/>
                    <w:right w:val="none" w:sz="0" w:space="0" w:color="auto"/>
                  </w:divBdr>
                  <w:divsChild>
                    <w:div w:id="124546766">
                      <w:marLeft w:val="0"/>
                      <w:marRight w:val="0"/>
                      <w:marTop w:val="0"/>
                      <w:marBottom w:val="0"/>
                      <w:divBdr>
                        <w:top w:val="none" w:sz="0" w:space="0" w:color="auto"/>
                        <w:left w:val="none" w:sz="0" w:space="0" w:color="auto"/>
                        <w:bottom w:val="none" w:sz="0" w:space="0" w:color="auto"/>
                        <w:right w:val="none" w:sz="0" w:space="0" w:color="auto"/>
                      </w:divBdr>
                      <w:divsChild>
                        <w:div w:id="1349984799">
                          <w:marLeft w:val="0"/>
                          <w:marRight w:val="0"/>
                          <w:marTop w:val="0"/>
                          <w:marBottom w:val="0"/>
                          <w:divBdr>
                            <w:top w:val="none" w:sz="0" w:space="0" w:color="auto"/>
                            <w:left w:val="none" w:sz="0" w:space="0" w:color="auto"/>
                            <w:bottom w:val="none" w:sz="0" w:space="0" w:color="auto"/>
                            <w:right w:val="none" w:sz="0" w:space="0" w:color="auto"/>
                          </w:divBdr>
                          <w:divsChild>
                            <w:div w:id="200195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9251028">
      <w:bodyDiv w:val="1"/>
      <w:marLeft w:val="0"/>
      <w:marRight w:val="0"/>
      <w:marTop w:val="0"/>
      <w:marBottom w:val="0"/>
      <w:divBdr>
        <w:top w:val="none" w:sz="0" w:space="0" w:color="auto"/>
        <w:left w:val="none" w:sz="0" w:space="0" w:color="auto"/>
        <w:bottom w:val="none" w:sz="0" w:space="0" w:color="auto"/>
        <w:right w:val="none" w:sz="0" w:space="0" w:color="auto"/>
      </w:divBdr>
      <w:divsChild>
        <w:div w:id="787705084">
          <w:marLeft w:val="0"/>
          <w:marRight w:val="0"/>
          <w:marTop w:val="0"/>
          <w:marBottom w:val="0"/>
          <w:divBdr>
            <w:top w:val="none" w:sz="0" w:space="0" w:color="auto"/>
            <w:left w:val="none" w:sz="0" w:space="0" w:color="auto"/>
            <w:bottom w:val="none" w:sz="0" w:space="0" w:color="auto"/>
            <w:right w:val="none" w:sz="0" w:space="0" w:color="auto"/>
          </w:divBdr>
          <w:divsChild>
            <w:div w:id="1035498789">
              <w:marLeft w:val="0"/>
              <w:marRight w:val="0"/>
              <w:marTop w:val="0"/>
              <w:marBottom w:val="0"/>
              <w:divBdr>
                <w:top w:val="none" w:sz="0" w:space="0" w:color="auto"/>
                <w:left w:val="none" w:sz="0" w:space="0" w:color="auto"/>
                <w:bottom w:val="none" w:sz="0" w:space="0" w:color="auto"/>
                <w:right w:val="none" w:sz="0" w:space="0" w:color="auto"/>
              </w:divBdr>
              <w:divsChild>
                <w:div w:id="1915161872">
                  <w:marLeft w:val="0"/>
                  <w:marRight w:val="0"/>
                  <w:marTop w:val="0"/>
                  <w:marBottom w:val="0"/>
                  <w:divBdr>
                    <w:top w:val="none" w:sz="0" w:space="0" w:color="auto"/>
                    <w:left w:val="none" w:sz="0" w:space="0" w:color="auto"/>
                    <w:bottom w:val="none" w:sz="0" w:space="0" w:color="auto"/>
                    <w:right w:val="none" w:sz="0" w:space="0" w:color="auto"/>
                  </w:divBdr>
                  <w:divsChild>
                    <w:div w:id="1608581914">
                      <w:marLeft w:val="0"/>
                      <w:marRight w:val="0"/>
                      <w:marTop w:val="0"/>
                      <w:marBottom w:val="0"/>
                      <w:divBdr>
                        <w:top w:val="none" w:sz="0" w:space="0" w:color="auto"/>
                        <w:left w:val="none" w:sz="0" w:space="0" w:color="auto"/>
                        <w:bottom w:val="none" w:sz="0" w:space="0" w:color="auto"/>
                        <w:right w:val="none" w:sz="0" w:space="0" w:color="auto"/>
                      </w:divBdr>
                      <w:divsChild>
                        <w:div w:id="15355545">
                          <w:marLeft w:val="0"/>
                          <w:marRight w:val="0"/>
                          <w:marTop w:val="0"/>
                          <w:marBottom w:val="0"/>
                          <w:divBdr>
                            <w:top w:val="none" w:sz="0" w:space="0" w:color="auto"/>
                            <w:left w:val="none" w:sz="0" w:space="0" w:color="auto"/>
                            <w:bottom w:val="none" w:sz="0" w:space="0" w:color="auto"/>
                            <w:right w:val="none" w:sz="0" w:space="0" w:color="auto"/>
                          </w:divBdr>
                          <w:divsChild>
                            <w:div w:id="768231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6343815">
      <w:bodyDiv w:val="1"/>
      <w:marLeft w:val="0"/>
      <w:marRight w:val="0"/>
      <w:marTop w:val="0"/>
      <w:marBottom w:val="0"/>
      <w:divBdr>
        <w:top w:val="none" w:sz="0" w:space="0" w:color="auto"/>
        <w:left w:val="none" w:sz="0" w:space="0" w:color="auto"/>
        <w:bottom w:val="none" w:sz="0" w:space="0" w:color="auto"/>
        <w:right w:val="none" w:sz="0" w:space="0" w:color="auto"/>
      </w:divBdr>
    </w:div>
    <w:div w:id="1197350333">
      <w:bodyDiv w:val="1"/>
      <w:marLeft w:val="0"/>
      <w:marRight w:val="0"/>
      <w:marTop w:val="0"/>
      <w:marBottom w:val="0"/>
      <w:divBdr>
        <w:top w:val="none" w:sz="0" w:space="0" w:color="auto"/>
        <w:left w:val="none" w:sz="0" w:space="0" w:color="auto"/>
        <w:bottom w:val="none" w:sz="0" w:space="0" w:color="auto"/>
        <w:right w:val="none" w:sz="0" w:space="0" w:color="auto"/>
      </w:divBdr>
      <w:divsChild>
        <w:div w:id="63384534">
          <w:marLeft w:val="0"/>
          <w:marRight w:val="0"/>
          <w:marTop w:val="0"/>
          <w:marBottom w:val="0"/>
          <w:divBdr>
            <w:top w:val="none" w:sz="0" w:space="0" w:color="auto"/>
            <w:left w:val="none" w:sz="0" w:space="0" w:color="auto"/>
            <w:bottom w:val="none" w:sz="0" w:space="0" w:color="auto"/>
            <w:right w:val="none" w:sz="0" w:space="0" w:color="auto"/>
          </w:divBdr>
          <w:divsChild>
            <w:div w:id="1763253957">
              <w:marLeft w:val="0"/>
              <w:marRight w:val="0"/>
              <w:marTop w:val="0"/>
              <w:marBottom w:val="0"/>
              <w:divBdr>
                <w:top w:val="none" w:sz="0" w:space="0" w:color="auto"/>
                <w:left w:val="none" w:sz="0" w:space="0" w:color="auto"/>
                <w:bottom w:val="none" w:sz="0" w:space="0" w:color="auto"/>
                <w:right w:val="none" w:sz="0" w:space="0" w:color="auto"/>
              </w:divBdr>
              <w:divsChild>
                <w:div w:id="1480345364">
                  <w:marLeft w:val="0"/>
                  <w:marRight w:val="0"/>
                  <w:marTop w:val="0"/>
                  <w:marBottom w:val="0"/>
                  <w:divBdr>
                    <w:top w:val="none" w:sz="0" w:space="0" w:color="auto"/>
                    <w:left w:val="none" w:sz="0" w:space="0" w:color="auto"/>
                    <w:bottom w:val="none" w:sz="0" w:space="0" w:color="auto"/>
                    <w:right w:val="none" w:sz="0" w:space="0" w:color="auto"/>
                  </w:divBdr>
                  <w:divsChild>
                    <w:div w:id="1154757181">
                      <w:marLeft w:val="0"/>
                      <w:marRight w:val="0"/>
                      <w:marTop w:val="0"/>
                      <w:marBottom w:val="0"/>
                      <w:divBdr>
                        <w:top w:val="none" w:sz="0" w:space="0" w:color="auto"/>
                        <w:left w:val="none" w:sz="0" w:space="0" w:color="auto"/>
                        <w:bottom w:val="none" w:sz="0" w:space="0" w:color="auto"/>
                        <w:right w:val="none" w:sz="0" w:space="0" w:color="auto"/>
                      </w:divBdr>
                      <w:divsChild>
                        <w:div w:id="1804542810">
                          <w:marLeft w:val="0"/>
                          <w:marRight w:val="0"/>
                          <w:marTop w:val="0"/>
                          <w:marBottom w:val="0"/>
                          <w:divBdr>
                            <w:top w:val="none" w:sz="0" w:space="0" w:color="auto"/>
                            <w:left w:val="none" w:sz="0" w:space="0" w:color="auto"/>
                            <w:bottom w:val="none" w:sz="0" w:space="0" w:color="auto"/>
                            <w:right w:val="none" w:sz="0" w:space="0" w:color="auto"/>
                          </w:divBdr>
                          <w:divsChild>
                            <w:div w:id="1298292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43816993">
      <w:bodyDiv w:val="1"/>
      <w:marLeft w:val="0"/>
      <w:marRight w:val="0"/>
      <w:marTop w:val="0"/>
      <w:marBottom w:val="0"/>
      <w:divBdr>
        <w:top w:val="none" w:sz="0" w:space="0" w:color="auto"/>
        <w:left w:val="none" w:sz="0" w:space="0" w:color="auto"/>
        <w:bottom w:val="none" w:sz="0" w:space="0" w:color="auto"/>
        <w:right w:val="none" w:sz="0" w:space="0" w:color="auto"/>
      </w:divBdr>
      <w:divsChild>
        <w:div w:id="1659075678">
          <w:marLeft w:val="0"/>
          <w:marRight w:val="0"/>
          <w:marTop w:val="0"/>
          <w:marBottom w:val="0"/>
          <w:divBdr>
            <w:top w:val="none" w:sz="0" w:space="0" w:color="auto"/>
            <w:left w:val="none" w:sz="0" w:space="0" w:color="auto"/>
            <w:bottom w:val="none" w:sz="0" w:space="0" w:color="auto"/>
            <w:right w:val="none" w:sz="0" w:space="0" w:color="auto"/>
          </w:divBdr>
          <w:divsChild>
            <w:div w:id="2072924055">
              <w:marLeft w:val="0"/>
              <w:marRight w:val="0"/>
              <w:marTop w:val="0"/>
              <w:marBottom w:val="0"/>
              <w:divBdr>
                <w:top w:val="none" w:sz="0" w:space="0" w:color="auto"/>
                <w:left w:val="none" w:sz="0" w:space="0" w:color="auto"/>
                <w:bottom w:val="none" w:sz="0" w:space="0" w:color="auto"/>
                <w:right w:val="none" w:sz="0" w:space="0" w:color="auto"/>
              </w:divBdr>
              <w:divsChild>
                <w:div w:id="693656068">
                  <w:marLeft w:val="0"/>
                  <w:marRight w:val="0"/>
                  <w:marTop w:val="0"/>
                  <w:marBottom w:val="0"/>
                  <w:divBdr>
                    <w:top w:val="none" w:sz="0" w:space="0" w:color="auto"/>
                    <w:left w:val="none" w:sz="0" w:space="0" w:color="auto"/>
                    <w:bottom w:val="none" w:sz="0" w:space="0" w:color="auto"/>
                    <w:right w:val="none" w:sz="0" w:space="0" w:color="auto"/>
                  </w:divBdr>
                  <w:divsChild>
                    <w:div w:id="573777253">
                      <w:marLeft w:val="0"/>
                      <w:marRight w:val="0"/>
                      <w:marTop w:val="0"/>
                      <w:marBottom w:val="0"/>
                      <w:divBdr>
                        <w:top w:val="none" w:sz="0" w:space="0" w:color="auto"/>
                        <w:left w:val="none" w:sz="0" w:space="0" w:color="auto"/>
                        <w:bottom w:val="none" w:sz="0" w:space="0" w:color="auto"/>
                        <w:right w:val="none" w:sz="0" w:space="0" w:color="auto"/>
                      </w:divBdr>
                      <w:divsChild>
                        <w:div w:id="518004082">
                          <w:marLeft w:val="0"/>
                          <w:marRight w:val="0"/>
                          <w:marTop w:val="0"/>
                          <w:marBottom w:val="0"/>
                          <w:divBdr>
                            <w:top w:val="none" w:sz="0" w:space="0" w:color="auto"/>
                            <w:left w:val="none" w:sz="0" w:space="0" w:color="auto"/>
                            <w:bottom w:val="none" w:sz="0" w:space="0" w:color="auto"/>
                            <w:right w:val="none" w:sz="0" w:space="0" w:color="auto"/>
                          </w:divBdr>
                          <w:divsChild>
                            <w:div w:id="184221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33821184">
      <w:bodyDiv w:val="1"/>
      <w:marLeft w:val="0"/>
      <w:marRight w:val="0"/>
      <w:marTop w:val="0"/>
      <w:marBottom w:val="0"/>
      <w:divBdr>
        <w:top w:val="none" w:sz="0" w:space="0" w:color="auto"/>
        <w:left w:val="none" w:sz="0" w:space="0" w:color="auto"/>
        <w:bottom w:val="none" w:sz="0" w:space="0" w:color="auto"/>
        <w:right w:val="none" w:sz="0" w:space="0" w:color="auto"/>
      </w:divBdr>
      <w:divsChild>
        <w:div w:id="261033503">
          <w:marLeft w:val="0"/>
          <w:marRight w:val="0"/>
          <w:marTop w:val="0"/>
          <w:marBottom w:val="0"/>
          <w:divBdr>
            <w:top w:val="none" w:sz="0" w:space="0" w:color="auto"/>
            <w:left w:val="none" w:sz="0" w:space="0" w:color="auto"/>
            <w:bottom w:val="none" w:sz="0" w:space="0" w:color="auto"/>
            <w:right w:val="none" w:sz="0" w:space="0" w:color="auto"/>
          </w:divBdr>
          <w:divsChild>
            <w:div w:id="1867795508">
              <w:marLeft w:val="0"/>
              <w:marRight w:val="0"/>
              <w:marTop w:val="0"/>
              <w:marBottom w:val="0"/>
              <w:divBdr>
                <w:top w:val="none" w:sz="0" w:space="0" w:color="auto"/>
                <w:left w:val="none" w:sz="0" w:space="0" w:color="auto"/>
                <w:bottom w:val="none" w:sz="0" w:space="0" w:color="auto"/>
                <w:right w:val="none" w:sz="0" w:space="0" w:color="auto"/>
              </w:divBdr>
              <w:divsChild>
                <w:div w:id="669677839">
                  <w:marLeft w:val="0"/>
                  <w:marRight w:val="0"/>
                  <w:marTop w:val="0"/>
                  <w:marBottom w:val="0"/>
                  <w:divBdr>
                    <w:top w:val="none" w:sz="0" w:space="0" w:color="auto"/>
                    <w:left w:val="none" w:sz="0" w:space="0" w:color="auto"/>
                    <w:bottom w:val="none" w:sz="0" w:space="0" w:color="auto"/>
                    <w:right w:val="none" w:sz="0" w:space="0" w:color="auto"/>
                  </w:divBdr>
                  <w:divsChild>
                    <w:div w:id="160957">
                      <w:marLeft w:val="0"/>
                      <w:marRight w:val="0"/>
                      <w:marTop w:val="0"/>
                      <w:marBottom w:val="0"/>
                      <w:divBdr>
                        <w:top w:val="none" w:sz="0" w:space="0" w:color="auto"/>
                        <w:left w:val="none" w:sz="0" w:space="0" w:color="auto"/>
                        <w:bottom w:val="none" w:sz="0" w:space="0" w:color="auto"/>
                        <w:right w:val="none" w:sz="0" w:space="0" w:color="auto"/>
                      </w:divBdr>
                      <w:divsChild>
                        <w:div w:id="2042631980">
                          <w:marLeft w:val="0"/>
                          <w:marRight w:val="0"/>
                          <w:marTop w:val="0"/>
                          <w:marBottom w:val="0"/>
                          <w:divBdr>
                            <w:top w:val="none" w:sz="0" w:space="0" w:color="auto"/>
                            <w:left w:val="none" w:sz="0" w:space="0" w:color="auto"/>
                            <w:bottom w:val="none" w:sz="0" w:space="0" w:color="auto"/>
                            <w:right w:val="none" w:sz="0" w:space="0" w:color="auto"/>
                          </w:divBdr>
                          <w:divsChild>
                            <w:div w:id="1821575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2743708">
      <w:bodyDiv w:val="1"/>
      <w:marLeft w:val="0"/>
      <w:marRight w:val="0"/>
      <w:marTop w:val="0"/>
      <w:marBottom w:val="0"/>
      <w:divBdr>
        <w:top w:val="none" w:sz="0" w:space="0" w:color="auto"/>
        <w:left w:val="none" w:sz="0" w:space="0" w:color="auto"/>
        <w:bottom w:val="none" w:sz="0" w:space="0" w:color="auto"/>
        <w:right w:val="none" w:sz="0" w:space="0" w:color="auto"/>
      </w:divBdr>
      <w:divsChild>
        <w:div w:id="686981024">
          <w:marLeft w:val="0"/>
          <w:marRight w:val="0"/>
          <w:marTop w:val="0"/>
          <w:marBottom w:val="0"/>
          <w:divBdr>
            <w:top w:val="none" w:sz="0" w:space="0" w:color="auto"/>
            <w:left w:val="none" w:sz="0" w:space="0" w:color="auto"/>
            <w:bottom w:val="none" w:sz="0" w:space="0" w:color="auto"/>
            <w:right w:val="none" w:sz="0" w:space="0" w:color="auto"/>
          </w:divBdr>
          <w:divsChild>
            <w:div w:id="1175455078">
              <w:marLeft w:val="0"/>
              <w:marRight w:val="0"/>
              <w:marTop w:val="0"/>
              <w:marBottom w:val="0"/>
              <w:divBdr>
                <w:top w:val="none" w:sz="0" w:space="0" w:color="auto"/>
                <w:left w:val="none" w:sz="0" w:space="0" w:color="auto"/>
                <w:bottom w:val="none" w:sz="0" w:space="0" w:color="auto"/>
                <w:right w:val="none" w:sz="0" w:space="0" w:color="auto"/>
              </w:divBdr>
              <w:divsChild>
                <w:div w:id="318195896">
                  <w:marLeft w:val="0"/>
                  <w:marRight w:val="0"/>
                  <w:marTop w:val="0"/>
                  <w:marBottom w:val="0"/>
                  <w:divBdr>
                    <w:top w:val="none" w:sz="0" w:space="0" w:color="auto"/>
                    <w:left w:val="none" w:sz="0" w:space="0" w:color="auto"/>
                    <w:bottom w:val="none" w:sz="0" w:space="0" w:color="auto"/>
                    <w:right w:val="none" w:sz="0" w:space="0" w:color="auto"/>
                  </w:divBdr>
                  <w:divsChild>
                    <w:div w:id="686325139">
                      <w:marLeft w:val="0"/>
                      <w:marRight w:val="0"/>
                      <w:marTop w:val="0"/>
                      <w:marBottom w:val="0"/>
                      <w:divBdr>
                        <w:top w:val="none" w:sz="0" w:space="0" w:color="auto"/>
                        <w:left w:val="none" w:sz="0" w:space="0" w:color="auto"/>
                        <w:bottom w:val="none" w:sz="0" w:space="0" w:color="auto"/>
                        <w:right w:val="none" w:sz="0" w:space="0" w:color="auto"/>
                      </w:divBdr>
                      <w:divsChild>
                        <w:div w:id="478348336">
                          <w:marLeft w:val="0"/>
                          <w:marRight w:val="0"/>
                          <w:marTop w:val="0"/>
                          <w:marBottom w:val="0"/>
                          <w:divBdr>
                            <w:top w:val="none" w:sz="0" w:space="0" w:color="auto"/>
                            <w:left w:val="none" w:sz="0" w:space="0" w:color="auto"/>
                            <w:bottom w:val="none" w:sz="0" w:space="0" w:color="auto"/>
                            <w:right w:val="none" w:sz="0" w:space="0" w:color="auto"/>
                          </w:divBdr>
                          <w:divsChild>
                            <w:div w:id="1118062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9944490">
      <w:bodyDiv w:val="1"/>
      <w:marLeft w:val="0"/>
      <w:marRight w:val="0"/>
      <w:marTop w:val="0"/>
      <w:marBottom w:val="0"/>
      <w:divBdr>
        <w:top w:val="none" w:sz="0" w:space="0" w:color="auto"/>
        <w:left w:val="none" w:sz="0" w:space="0" w:color="auto"/>
        <w:bottom w:val="none" w:sz="0" w:space="0" w:color="auto"/>
        <w:right w:val="none" w:sz="0" w:space="0" w:color="auto"/>
      </w:divBdr>
      <w:divsChild>
        <w:div w:id="564223725">
          <w:marLeft w:val="0"/>
          <w:marRight w:val="0"/>
          <w:marTop w:val="0"/>
          <w:marBottom w:val="0"/>
          <w:divBdr>
            <w:top w:val="none" w:sz="0" w:space="0" w:color="auto"/>
            <w:left w:val="none" w:sz="0" w:space="0" w:color="auto"/>
            <w:bottom w:val="none" w:sz="0" w:space="0" w:color="auto"/>
            <w:right w:val="none" w:sz="0" w:space="0" w:color="auto"/>
          </w:divBdr>
          <w:divsChild>
            <w:div w:id="95902997">
              <w:marLeft w:val="0"/>
              <w:marRight w:val="0"/>
              <w:marTop w:val="0"/>
              <w:marBottom w:val="0"/>
              <w:divBdr>
                <w:top w:val="none" w:sz="0" w:space="0" w:color="auto"/>
                <w:left w:val="none" w:sz="0" w:space="0" w:color="auto"/>
                <w:bottom w:val="none" w:sz="0" w:space="0" w:color="auto"/>
                <w:right w:val="none" w:sz="0" w:space="0" w:color="auto"/>
              </w:divBdr>
              <w:divsChild>
                <w:div w:id="619386364">
                  <w:marLeft w:val="0"/>
                  <w:marRight w:val="0"/>
                  <w:marTop w:val="0"/>
                  <w:marBottom w:val="0"/>
                  <w:divBdr>
                    <w:top w:val="none" w:sz="0" w:space="0" w:color="auto"/>
                    <w:left w:val="none" w:sz="0" w:space="0" w:color="auto"/>
                    <w:bottom w:val="none" w:sz="0" w:space="0" w:color="auto"/>
                    <w:right w:val="none" w:sz="0" w:space="0" w:color="auto"/>
                  </w:divBdr>
                  <w:divsChild>
                    <w:div w:id="56327027">
                      <w:marLeft w:val="0"/>
                      <w:marRight w:val="0"/>
                      <w:marTop w:val="0"/>
                      <w:marBottom w:val="0"/>
                      <w:divBdr>
                        <w:top w:val="none" w:sz="0" w:space="0" w:color="auto"/>
                        <w:left w:val="none" w:sz="0" w:space="0" w:color="auto"/>
                        <w:bottom w:val="none" w:sz="0" w:space="0" w:color="auto"/>
                        <w:right w:val="none" w:sz="0" w:space="0" w:color="auto"/>
                      </w:divBdr>
                      <w:divsChild>
                        <w:div w:id="1957101882">
                          <w:marLeft w:val="0"/>
                          <w:marRight w:val="0"/>
                          <w:marTop w:val="0"/>
                          <w:marBottom w:val="0"/>
                          <w:divBdr>
                            <w:top w:val="none" w:sz="0" w:space="0" w:color="auto"/>
                            <w:left w:val="none" w:sz="0" w:space="0" w:color="auto"/>
                            <w:bottom w:val="none" w:sz="0" w:space="0" w:color="auto"/>
                            <w:right w:val="none" w:sz="0" w:space="0" w:color="auto"/>
                          </w:divBdr>
                          <w:divsChild>
                            <w:div w:id="1322656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24072364">
      <w:bodyDiv w:val="1"/>
      <w:marLeft w:val="0"/>
      <w:marRight w:val="0"/>
      <w:marTop w:val="0"/>
      <w:marBottom w:val="0"/>
      <w:divBdr>
        <w:top w:val="none" w:sz="0" w:space="0" w:color="auto"/>
        <w:left w:val="none" w:sz="0" w:space="0" w:color="auto"/>
        <w:bottom w:val="none" w:sz="0" w:space="0" w:color="auto"/>
        <w:right w:val="none" w:sz="0" w:space="0" w:color="auto"/>
      </w:divBdr>
      <w:divsChild>
        <w:div w:id="1139958820">
          <w:marLeft w:val="0"/>
          <w:marRight w:val="0"/>
          <w:marTop w:val="0"/>
          <w:marBottom w:val="0"/>
          <w:divBdr>
            <w:top w:val="none" w:sz="0" w:space="0" w:color="auto"/>
            <w:left w:val="none" w:sz="0" w:space="0" w:color="auto"/>
            <w:bottom w:val="none" w:sz="0" w:space="0" w:color="auto"/>
            <w:right w:val="none" w:sz="0" w:space="0" w:color="auto"/>
          </w:divBdr>
          <w:divsChild>
            <w:div w:id="363945872">
              <w:marLeft w:val="0"/>
              <w:marRight w:val="0"/>
              <w:marTop w:val="0"/>
              <w:marBottom w:val="0"/>
              <w:divBdr>
                <w:top w:val="none" w:sz="0" w:space="0" w:color="auto"/>
                <w:left w:val="none" w:sz="0" w:space="0" w:color="auto"/>
                <w:bottom w:val="none" w:sz="0" w:space="0" w:color="auto"/>
                <w:right w:val="none" w:sz="0" w:space="0" w:color="auto"/>
              </w:divBdr>
              <w:divsChild>
                <w:div w:id="2144881523">
                  <w:marLeft w:val="0"/>
                  <w:marRight w:val="0"/>
                  <w:marTop w:val="0"/>
                  <w:marBottom w:val="0"/>
                  <w:divBdr>
                    <w:top w:val="none" w:sz="0" w:space="0" w:color="auto"/>
                    <w:left w:val="none" w:sz="0" w:space="0" w:color="auto"/>
                    <w:bottom w:val="none" w:sz="0" w:space="0" w:color="auto"/>
                    <w:right w:val="none" w:sz="0" w:space="0" w:color="auto"/>
                  </w:divBdr>
                  <w:divsChild>
                    <w:div w:id="82799263">
                      <w:marLeft w:val="0"/>
                      <w:marRight w:val="0"/>
                      <w:marTop w:val="0"/>
                      <w:marBottom w:val="0"/>
                      <w:divBdr>
                        <w:top w:val="none" w:sz="0" w:space="0" w:color="auto"/>
                        <w:left w:val="none" w:sz="0" w:space="0" w:color="auto"/>
                        <w:bottom w:val="none" w:sz="0" w:space="0" w:color="auto"/>
                        <w:right w:val="none" w:sz="0" w:space="0" w:color="auto"/>
                      </w:divBdr>
                      <w:divsChild>
                        <w:div w:id="1440492240">
                          <w:marLeft w:val="0"/>
                          <w:marRight w:val="0"/>
                          <w:marTop w:val="0"/>
                          <w:marBottom w:val="0"/>
                          <w:divBdr>
                            <w:top w:val="none" w:sz="0" w:space="0" w:color="auto"/>
                            <w:left w:val="none" w:sz="0" w:space="0" w:color="auto"/>
                            <w:bottom w:val="none" w:sz="0" w:space="0" w:color="auto"/>
                            <w:right w:val="none" w:sz="0" w:space="0" w:color="auto"/>
                          </w:divBdr>
                          <w:divsChild>
                            <w:div w:id="1049495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23105282">
      <w:bodyDiv w:val="1"/>
      <w:marLeft w:val="0"/>
      <w:marRight w:val="0"/>
      <w:marTop w:val="0"/>
      <w:marBottom w:val="0"/>
      <w:divBdr>
        <w:top w:val="none" w:sz="0" w:space="0" w:color="auto"/>
        <w:left w:val="none" w:sz="0" w:space="0" w:color="auto"/>
        <w:bottom w:val="none" w:sz="0" w:space="0" w:color="auto"/>
        <w:right w:val="none" w:sz="0" w:space="0" w:color="auto"/>
      </w:divBdr>
      <w:divsChild>
        <w:div w:id="2076853883">
          <w:marLeft w:val="0"/>
          <w:marRight w:val="0"/>
          <w:marTop w:val="0"/>
          <w:marBottom w:val="0"/>
          <w:divBdr>
            <w:top w:val="none" w:sz="0" w:space="0" w:color="auto"/>
            <w:left w:val="none" w:sz="0" w:space="0" w:color="auto"/>
            <w:bottom w:val="none" w:sz="0" w:space="0" w:color="auto"/>
            <w:right w:val="none" w:sz="0" w:space="0" w:color="auto"/>
          </w:divBdr>
          <w:divsChild>
            <w:div w:id="1284457300">
              <w:marLeft w:val="0"/>
              <w:marRight w:val="0"/>
              <w:marTop w:val="0"/>
              <w:marBottom w:val="0"/>
              <w:divBdr>
                <w:top w:val="none" w:sz="0" w:space="0" w:color="auto"/>
                <w:left w:val="none" w:sz="0" w:space="0" w:color="auto"/>
                <w:bottom w:val="none" w:sz="0" w:space="0" w:color="auto"/>
                <w:right w:val="none" w:sz="0" w:space="0" w:color="auto"/>
              </w:divBdr>
              <w:divsChild>
                <w:div w:id="26562954">
                  <w:marLeft w:val="0"/>
                  <w:marRight w:val="0"/>
                  <w:marTop w:val="0"/>
                  <w:marBottom w:val="0"/>
                  <w:divBdr>
                    <w:top w:val="none" w:sz="0" w:space="0" w:color="auto"/>
                    <w:left w:val="none" w:sz="0" w:space="0" w:color="auto"/>
                    <w:bottom w:val="none" w:sz="0" w:space="0" w:color="auto"/>
                    <w:right w:val="none" w:sz="0" w:space="0" w:color="auto"/>
                  </w:divBdr>
                  <w:divsChild>
                    <w:div w:id="2061398441">
                      <w:marLeft w:val="0"/>
                      <w:marRight w:val="0"/>
                      <w:marTop w:val="0"/>
                      <w:marBottom w:val="0"/>
                      <w:divBdr>
                        <w:top w:val="none" w:sz="0" w:space="0" w:color="auto"/>
                        <w:left w:val="none" w:sz="0" w:space="0" w:color="auto"/>
                        <w:bottom w:val="none" w:sz="0" w:space="0" w:color="auto"/>
                        <w:right w:val="none" w:sz="0" w:space="0" w:color="auto"/>
                      </w:divBdr>
                      <w:divsChild>
                        <w:div w:id="718432557">
                          <w:marLeft w:val="0"/>
                          <w:marRight w:val="0"/>
                          <w:marTop w:val="0"/>
                          <w:marBottom w:val="0"/>
                          <w:divBdr>
                            <w:top w:val="none" w:sz="0" w:space="0" w:color="auto"/>
                            <w:left w:val="none" w:sz="0" w:space="0" w:color="auto"/>
                            <w:bottom w:val="none" w:sz="0" w:space="0" w:color="auto"/>
                            <w:right w:val="none" w:sz="0" w:space="0" w:color="auto"/>
                          </w:divBdr>
                          <w:divsChild>
                            <w:div w:id="1553537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1817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tiff"/><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380</TotalTime>
  <Pages>7</Pages>
  <Words>1602</Words>
  <Characters>9138</Characters>
  <Application>Microsoft Office Word</Application>
  <DocSecurity>0</DocSecurity>
  <Lines>76</Lines>
  <Paragraphs>21</Paragraphs>
  <ScaleCrop>false</ScaleCrop>
  <Company/>
  <LinksUpToDate>false</LinksUpToDate>
  <CharactersWithSpaces>10719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润生 周</dc:creator>
  <cp:keywords/>
  <dc:description/>
  <cp:lastModifiedBy>润生 周</cp:lastModifiedBy>
  <cp:revision>17</cp:revision>
  <dcterms:created xsi:type="dcterms:W3CDTF">2024-12-24T01:37:00Z</dcterms:created>
  <dcterms:modified xsi:type="dcterms:W3CDTF">2024-12-26T09:00:00Z</dcterms:modified>
</cp:coreProperties>
</file>