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27A441" w14:textId="305FABAF" w:rsidR="005D76EF" w:rsidRPr="00745AA3" w:rsidRDefault="005D76EF" w:rsidP="005A6259">
      <w:pPr>
        <w:spacing w:after="0" w:line="276" w:lineRule="auto"/>
        <w:rPr>
          <w:rFonts w:ascii="Times New Roman" w:hAnsi="Times New Roman" w:cs="Times New Roman"/>
          <w:b/>
          <w:bCs/>
          <w:sz w:val="24"/>
          <w:szCs w:val="24"/>
        </w:rPr>
      </w:pPr>
      <w:r w:rsidRPr="00745AA3">
        <w:rPr>
          <w:rFonts w:ascii="Times New Roman" w:hAnsi="Times New Roman" w:cs="Times New Roman" w:hint="eastAsia"/>
          <w:b/>
          <w:bCs/>
          <w:sz w:val="24"/>
          <w:szCs w:val="24"/>
        </w:rPr>
        <w:t>R</w:t>
      </w:r>
      <w:r w:rsidRPr="00745AA3">
        <w:rPr>
          <w:rFonts w:ascii="Times New Roman" w:hAnsi="Times New Roman" w:cs="Times New Roman"/>
          <w:b/>
          <w:bCs/>
          <w:sz w:val="24"/>
          <w:szCs w:val="24"/>
        </w:rPr>
        <w:t>esponse to Reviewers</w:t>
      </w:r>
    </w:p>
    <w:p w14:paraId="480CE38E" w14:textId="77777777" w:rsidR="005D76EF" w:rsidRPr="00745AA3" w:rsidRDefault="005D76EF" w:rsidP="005A6259">
      <w:pPr>
        <w:spacing w:after="0" w:line="276" w:lineRule="auto"/>
        <w:rPr>
          <w:rFonts w:ascii="Times New Roman" w:hAnsi="Times New Roman" w:cs="Times New Roman"/>
          <w:sz w:val="24"/>
          <w:szCs w:val="24"/>
        </w:rPr>
      </w:pPr>
    </w:p>
    <w:p w14:paraId="31612E7B" w14:textId="7D581414" w:rsidR="008E3184" w:rsidRPr="00745AA3" w:rsidRDefault="008E3184" w:rsidP="00306178">
      <w:pPr>
        <w:spacing w:after="0" w:line="276" w:lineRule="auto"/>
        <w:rPr>
          <w:rFonts w:ascii="Times New Roman" w:hAnsi="Times New Roman" w:cs="Times New Roman"/>
          <w:sz w:val="24"/>
          <w:szCs w:val="24"/>
        </w:rPr>
      </w:pPr>
      <w:r w:rsidRPr="00745AA3">
        <w:rPr>
          <w:rFonts w:ascii="Times New Roman" w:hAnsi="Times New Roman" w:cs="Times New Roman"/>
          <w:b/>
          <w:bCs/>
          <w:sz w:val="24"/>
          <w:szCs w:val="24"/>
        </w:rPr>
        <w:t>Reviewer #</w:t>
      </w:r>
      <w:r w:rsidR="0089157F" w:rsidRPr="00745AA3">
        <w:rPr>
          <w:rFonts w:ascii="Times New Roman" w:hAnsi="Times New Roman" w:cs="Times New Roman"/>
          <w:b/>
          <w:bCs/>
          <w:sz w:val="24"/>
          <w:szCs w:val="24"/>
        </w:rPr>
        <w:t>2</w:t>
      </w:r>
      <w:r w:rsidRPr="00745AA3">
        <w:rPr>
          <w:rFonts w:ascii="Times New Roman" w:hAnsi="Times New Roman" w:cs="Times New Roman"/>
          <w:sz w:val="24"/>
          <w:szCs w:val="24"/>
        </w:rPr>
        <w:t xml:space="preserve">: </w:t>
      </w:r>
    </w:p>
    <w:p w14:paraId="4E8BF41C" w14:textId="67C103E5" w:rsidR="0089157F" w:rsidRPr="00745AA3" w:rsidRDefault="00C73E1A" w:rsidP="00760501">
      <w:pPr>
        <w:spacing w:line="276" w:lineRule="auto"/>
        <w:rPr>
          <w:rFonts w:ascii="Times New Roman" w:hAnsi="Times New Roman" w:cs="Times New Roman"/>
          <w:sz w:val="24"/>
          <w:szCs w:val="24"/>
        </w:rPr>
      </w:pPr>
      <w:r w:rsidRPr="00745AA3">
        <w:rPr>
          <w:rFonts w:ascii="Times New Roman" w:hAnsi="Times New Roman" w:cs="Times New Roman"/>
          <w:sz w:val="24"/>
          <w:szCs w:val="24"/>
        </w:rPr>
        <w:t>“</w:t>
      </w:r>
      <w:r w:rsidR="0089157F" w:rsidRPr="00745AA3">
        <w:rPr>
          <w:rFonts w:ascii="Times New Roman" w:hAnsi="Times New Roman" w:cs="Times New Roman"/>
          <w:sz w:val="24"/>
          <w:szCs w:val="24"/>
        </w:rPr>
        <w:t>The manuscript presents a study of where emissions from NO</w:t>
      </w:r>
      <w:r w:rsidR="0089157F" w:rsidRPr="00394D22">
        <w:rPr>
          <w:rFonts w:ascii="Times New Roman" w:hAnsi="Times New Roman" w:cs="Times New Roman"/>
          <w:sz w:val="24"/>
          <w:szCs w:val="24"/>
          <w:vertAlign w:val="subscript"/>
        </w:rPr>
        <w:t>x</w:t>
      </w:r>
      <w:r w:rsidR="0089157F" w:rsidRPr="00745AA3">
        <w:rPr>
          <w:rFonts w:ascii="Times New Roman" w:hAnsi="Times New Roman" w:cs="Times New Roman"/>
          <w:sz w:val="24"/>
          <w:szCs w:val="24"/>
        </w:rPr>
        <w:t xml:space="preserve"> and primary aerosols are modified sequentially to improve AOD predictions over eastern Asia using TROPOMI NO2 data and AOD products from multiple geostationary satellites (including GEMS). This is done for two periods, one with resulting increasing of emissions and another with decreases due to COVID lock-down conditions. This study represents a great contribution to the field and it’s within the scope of the journal. The manuscript is well written and referenced.</w:t>
      </w:r>
    </w:p>
    <w:p w14:paraId="3C95E4E1" w14:textId="72BF6877" w:rsidR="0089157F" w:rsidRPr="00745AA3" w:rsidRDefault="0089157F" w:rsidP="00760501">
      <w:pPr>
        <w:spacing w:line="276" w:lineRule="auto"/>
        <w:rPr>
          <w:rFonts w:ascii="Times New Roman" w:hAnsi="Times New Roman" w:cs="Times New Roman"/>
          <w:sz w:val="24"/>
          <w:szCs w:val="24"/>
        </w:rPr>
      </w:pPr>
      <w:r w:rsidRPr="00745AA3">
        <w:rPr>
          <w:rFonts w:ascii="Times New Roman" w:hAnsi="Times New Roman" w:cs="Times New Roman"/>
          <w:sz w:val="24"/>
          <w:szCs w:val="24"/>
        </w:rPr>
        <w:t>One of my major concerns is that I think organic aerosols are being treated as primary aerosols which is a misconception. This likely results in an overprediction of the contribution of primary aerosols. More discussion on the topic and caution on how this data might be used needs to be included as is likely that changes attributed to primary PM emissions should really be attributed to changes to precursor gases other than NO</w:t>
      </w:r>
      <w:r w:rsidRPr="00394D22">
        <w:rPr>
          <w:rFonts w:ascii="Times New Roman" w:hAnsi="Times New Roman" w:cs="Times New Roman"/>
          <w:sz w:val="24"/>
          <w:szCs w:val="24"/>
          <w:vertAlign w:val="subscript"/>
        </w:rPr>
        <w:t>x</w:t>
      </w:r>
      <w:r w:rsidRPr="00745AA3">
        <w:rPr>
          <w:rFonts w:ascii="Times New Roman" w:hAnsi="Times New Roman" w:cs="Times New Roman"/>
          <w:sz w:val="24"/>
          <w:szCs w:val="24"/>
        </w:rPr>
        <w:t>. This needs to be addressed throughout the manuscript.</w:t>
      </w:r>
    </w:p>
    <w:p w14:paraId="39849564" w14:textId="34179C3C" w:rsidR="00C73E1A" w:rsidRPr="00745AA3" w:rsidRDefault="0089157F" w:rsidP="00760501">
      <w:pPr>
        <w:spacing w:line="276" w:lineRule="auto"/>
      </w:pPr>
      <w:r w:rsidRPr="00745AA3">
        <w:rPr>
          <w:rFonts w:ascii="Times New Roman" w:hAnsi="Times New Roman" w:cs="Times New Roman"/>
          <w:sz w:val="24"/>
          <w:szCs w:val="24"/>
        </w:rPr>
        <w:t>Another concern is that when reading the title and abstract it gives the impression this study is using GEMS trace gas data which is not the case as the only GEMS product being used is the AOD one after being fused with a few other datasets. I would encourage the authors to rephrase the title and abstract to avoid giving these expectations, as there are high expectations from the community about studies assimilating trace gas retrievals from GEMS.</w:t>
      </w:r>
    </w:p>
    <w:p w14:paraId="5D7A595D" w14:textId="05AA5C2F" w:rsidR="0089157F" w:rsidRPr="00745AA3" w:rsidRDefault="00C73E1A" w:rsidP="00760501">
      <w:pPr>
        <w:spacing w:line="276" w:lineRule="auto"/>
        <w:rPr>
          <w:rFonts w:ascii="Times New Roman" w:hAnsi="Times New Roman" w:cs="Times New Roman"/>
          <w:sz w:val="24"/>
          <w:szCs w:val="24"/>
        </w:rPr>
      </w:pPr>
      <w:r w:rsidRPr="00745AA3">
        <w:rPr>
          <w:rFonts w:ascii="Times New Roman" w:hAnsi="Times New Roman" w:cs="Times New Roman"/>
          <w:sz w:val="24"/>
          <w:szCs w:val="24"/>
        </w:rPr>
        <w:t>Additional comments line by line can be found below.”</w:t>
      </w:r>
    </w:p>
    <w:p w14:paraId="78410078" w14:textId="551C8595" w:rsidR="008E3184" w:rsidRPr="00745AA3" w:rsidRDefault="008E3184" w:rsidP="005A6259">
      <w:pPr>
        <w:spacing w:after="0" w:line="276" w:lineRule="auto"/>
        <w:rPr>
          <w:rFonts w:ascii="Times New Roman" w:hAnsi="Times New Roman" w:cs="Times New Roman"/>
          <w:sz w:val="24"/>
          <w:szCs w:val="24"/>
        </w:rPr>
      </w:pPr>
    </w:p>
    <w:p w14:paraId="6BCA0155" w14:textId="60EFBA0A" w:rsidR="005D76EF" w:rsidRPr="00745AA3" w:rsidRDefault="005D76EF" w:rsidP="005A6259">
      <w:pPr>
        <w:spacing w:after="0" w:line="276" w:lineRule="auto"/>
        <w:rPr>
          <w:rFonts w:ascii="Times New Roman" w:hAnsi="Times New Roman" w:cs="Times New Roman"/>
          <w:sz w:val="24"/>
          <w:szCs w:val="24"/>
        </w:rPr>
      </w:pPr>
      <w:r w:rsidRPr="00745AA3">
        <w:rPr>
          <w:rFonts w:ascii="Times New Roman" w:hAnsi="Times New Roman" w:cs="Times New Roman" w:hint="eastAsia"/>
          <w:b/>
          <w:bCs/>
          <w:sz w:val="24"/>
          <w:szCs w:val="24"/>
        </w:rPr>
        <w:t>A</w:t>
      </w:r>
      <w:r w:rsidRPr="00745AA3">
        <w:rPr>
          <w:rFonts w:ascii="Times New Roman" w:hAnsi="Times New Roman" w:cs="Times New Roman"/>
          <w:b/>
          <w:bCs/>
          <w:sz w:val="24"/>
          <w:szCs w:val="24"/>
        </w:rPr>
        <w:t>uthors</w:t>
      </w:r>
      <w:r w:rsidR="00760501">
        <w:rPr>
          <w:rFonts w:ascii="Times New Roman" w:hAnsi="Times New Roman" w:cs="Times New Roman"/>
          <w:b/>
          <w:bCs/>
          <w:sz w:val="24"/>
          <w:szCs w:val="24"/>
        </w:rPr>
        <w:t>’</w:t>
      </w:r>
      <w:r w:rsidRPr="00745AA3">
        <w:rPr>
          <w:rFonts w:ascii="Times New Roman" w:hAnsi="Times New Roman" w:cs="Times New Roman"/>
          <w:b/>
          <w:bCs/>
          <w:sz w:val="24"/>
          <w:szCs w:val="24"/>
        </w:rPr>
        <w:t xml:space="preserve"> response:</w:t>
      </w:r>
      <w:r w:rsidRPr="00745AA3">
        <w:rPr>
          <w:rFonts w:ascii="Times New Roman" w:hAnsi="Times New Roman" w:cs="Times New Roman"/>
          <w:sz w:val="24"/>
          <w:szCs w:val="24"/>
        </w:rPr>
        <w:t xml:space="preserve"> </w:t>
      </w:r>
      <w:r w:rsidR="005D6D98" w:rsidRPr="00745AA3">
        <w:rPr>
          <w:rFonts w:ascii="Times New Roman" w:hAnsi="Times New Roman" w:cs="Times New Roman"/>
          <w:sz w:val="24"/>
          <w:szCs w:val="24"/>
        </w:rPr>
        <w:t>W</w:t>
      </w:r>
      <w:r w:rsidRPr="00745AA3">
        <w:rPr>
          <w:rFonts w:ascii="Times New Roman" w:hAnsi="Times New Roman" w:cs="Times New Roman"/>
          <w:sz w:val="24"/>
          <w:szCs w:val="24"/>
        </w:rPr>
        <w:t xml:space="preserve">e appreciate </w:t>
      </w:r>
      <w:r w:rsidR="00306178" w:rsidRPr="00745AA3">
        <w:rPr>
          <w:rFonts w:ascii="Times New Roman" w:hAnsi="Times New Roman" w:cs="Times New Roman"/>
          <w:sz w:val="24"/>
          <w:szCs w:val="24"/>
        </w:rPr>
        <w:t xml:space="preserve">your time and concern </w:t>
      </w:r>
      <w:r w:rsidRPr="00745AA3">
        <w:rPr>
          <w:rFonts w:ascii="Times New Roman" w:hAnsi="Times New Roman" w:cs="Times New Roman"/>
          <w:sz w:val="24"/>
          <w:szCs w:val="24"/>
        </w:rPr>
        <w:t xml:space="preserve">devoted to reviewing </w:t>
      </w:r>
      <w:r w:rsidR="00306178" w:rsidRPr="00745AA3">
        <w:rPr>
          <w:rFonts w:ascii="Times New Roman" w:hAnsi="Times New Roman" w:cs="Times New Roman"/>
          <w:sz w:val="24"/>
          <w:szCs w:val="24"/>
        </w:rPr>
        <w:t xml:space="preserve">this </w:t>
      </w:r>
      <w:r w:rsidRPr="00745AA3">
        <w:rPr>
          <w:rFonts w:ascii="Times New Roman" w:hAnsi="Times New Roman" w:cs="Times New Roman"/>
          <w:sz w:val="24"/>
          <w:szCs w:val="24"/>
        </w:rPr>
        <w:t>manuscript. Please find our responses to your comments below</w:t>
      </w:r>
      <w:r w:rsidR="00306178" w:rsidRPr="00745AA3">
        <w:rPr>
          <w:rFonts w:ascii="Times New Roman" w:hAnsi="Times New Roman" w:cs="Times New Roman"/>
          <w:sz w:val="24"/>
          <w:szCs w:val="24"/>
        </w:rPr>
        <w:t>:</w:t>
      </w:r>
    </w:p>
    <w:p w14:paraId="2C1DFBC5" w14:textId="75DA65EE" w:rsidR="00BF203D" w:rsidRPr="00745AA3" w:rsidRDefault="00BF203D" w:rsidP="005A6259">
      <w:pPr>
        <w:spacing w:after="0" w:line="276" w:lineRule="auto"/>
        <w:rPr>
          <w:rFonts w:ascii="Times New Roman" w:hAnsi="Times New Roman" w:cs="Times New Roman"/>
          <w:sz w:val="24"/>
          <w:szCs w:val="24"/>
        </w:rPr>
      </w:pPr>
    </w:p>
    <w:p w14:paraId="1A791982" w14:textId="7E37555B" w:rsidR="005A6259" w:rsidRPr="00745AA3" w:rsidRDefault="00C73E1A" w:rsidP="00B339C9">
      <w:pPr>
        <w:pStyle w:val="ListParagraph"/>
        <w:numPr>
          <w:ilvl w:val="0"/>
          <w:numId w:val="2"/>
        </w:numPr>
        <w:spacing w:line="276" w:lineRule="auto"/>
        <w:ind w:leftChars="0"/>
        <w:rPr>
          <w:rFonts w:ascii="Times New Roman" w:hAnsi="Times New Roman" w:cs="Times New Roman"/>
          <w:sz w:val="24"/>
          <w:szCs w:val="24"/>
        </w:rPr>
      </w:pPr>
      <w:r w:rsidRPr="00745AA3">
        <w:rPr>
          <w:rFonts w:ascii="Times New Roman" w:hAnsi="Times New Roman" w:cs="Times New Roman"/>
          <w:sz w:val="24"/>
          <w:szCs w:val="24"/>
        </w:rPr>
        <w:t>One of my major concerns is that I think organic aerosols are being treated as primary aerosols which is a misconception. This likely results in an overprediction of the contribution of primary aerosols. More discussion on the topic and caution on how this data might be used needs to be included as is likely that changes attributed to primary PM emissions should really be attributed to changes to precursor gases other than NOx. This needs to be addressed throughout the manuscript.</w:t>
      </w:r>
    </w:p>
    <w:tbl>
      <w:tblPr>
        <w:tblStyle w:val="TableGrid"/>
        <w:tblW w:w="0" w:type="auto"/>
        <w:tblInd w:w="846" w:type="dxa"/>
        <w:tblLook w:val="04A0" w:firstRow="1" w:lastRow="0" w:firstColumn="1" w:lastColumn="0" w:noHBand="0" w:noVBand="1"/>
      </w:tblPr>
      <w:tblGrid>
        <w:gridCol w:w="1283"/>
        <w:gridCol w:w="6887"/>
      </w:tblGrid>
      <w:tr w:rsidR="00C55A84" w:rsidRPr="00745AA3" w14:paraId="0D2B3226" w14:textId="77777777" w:rsidTr="006A7423">
        <w:tc>
          <w:tcPr>
            <w:tcW w:w="1283" w:type="dxa"/>
          </w:tcPr>
          <w:p w14:paraId="7CB5AC67" w14:textId="6E07CA15" w:rsidR="005D76EF" w:rsidRPr="00745AA3" w:rsidRDefault="005D76EF" w:rsidP="005A6259">
            <w:pPr>
              <w:spacing w:line="276" w:lineRule="auto"/>
              <w:rPr>
                <w:rFonts w:ascii="Times New Roman" w:hAnsi="Times New Roman" w:cs="Times New Roman"/>
                <w:sz w:val="24"/>
                <w:szCs w:val="24"/>
              </w:rPr>
            </w:pPr>
            <w:r w:rsidRPr="00745AA3">
              <w:rPr>
                <w:rFonts w:ascii="Times New Roman" w:hAnsi="Times New Roman" w:cs="Times New Roman" w:hint="eastAsia"/>
                <w:sz w:val="24"/>
                <w:szCs w:val="24"/>
              </w:rPr>
              <w:t>A</w:t>
            </w:r>
            <w:r w:rsidRPr="00745AA3">
              <w:rPr>
                <w:rFonts w:ascii="Times New Roman" w:hAnsi="Times New Roman" w:cs="Times New Roman"/>
                <w:sz w:val="24"/>
                <w:szCs w:val="24"/>
              </w:rPr>
              <w:t>uthor’s response</w:t>
            </w:r>
          </w:p>
        </w:tc>
        <w:tc>
          <w:tcPr>
            <w:tcW w:w="6887" w:type="dxa"/>
          </w:tcPr>
          <w:p w14:paraId="60A3F642" w14:textId="6B7B1C70" w:rsidR="00DA37AA" w:rsidRPr="00745AA3" w:rsidRDefault="006A7423" w:rsidP="005A6259">
            <w:pPr>
              <w:spacing w:line="276" w:lineRule="auto"/>
              <w:rPr>
                <w:rFonts w:ascii="Times New Roman" w:hAnsi="Times New Roman" w:cs="Times New Roman"/>
                <w:sz w:val="24"/>
                <w:szCs w:val="24"/>
              </w:rPr>
            </w:pPr>
            <w:r>
              <w:rPr>
                <w:rFonts w:ascii="Times New Roman" w:hAnsi="Times New Roman" w:cs="Times New Roman" w:hint="eastAsia"/>
                <w:sz w:val="24"/>
                <w:szCs w:val="24"/>
              </w:rPr>
              <w:t>T</w:t>
            </w:r>
            <w:r>
              <w:rPr>
                <w:rFonts w:ascii="Times New Roman" w:hAnsi="Times New Roman" w:cs="Times New Roman"/>
                <w:sz w:val="24"/>
                <w:szCs w:val="24"/>
              </w:rPr>
              <w:t>hanks for providing good discussion points that need to be enhanced. In response, we have made multiple updates</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throughout the manuscript, which will comprehensively address your major concern and minor points </w:t>
            </w:r>
            <w:r w:rsidR="00327DE5">
              <w:rPr>
                <w:rFonts w:ascii="Times New Roman" w:hAnsi="Times New Roman" w:cs="Times New Roman"/>
                <w:sz w:val="24"/>
                <w:szCs w:val="24"/>
              </w:rPr>
              <w:t xml:space="preserve">as </w:t>
            </w:r>
            <w:r>
              <w:rPr>
                <w:rFonts w:ascii="Times New Roman" w:hAnsi="Times New Roman" w:cs="Times New Roman"/>
                <w:sz w:val="24"/>
                <w:szCs w:val="24"/>
              </w:rPr>
              <w:t>below.</w:t>
            </w:r>
          </w:p>
        </w:tc>
      </w:tr>
    </w:tbl>
    <w:p w14:paraId="3CE868C9" w14:textId="77777777" w:rsidR="005D76EF" w:rsidRPr="00745AA3" w:rsidRDefault="005D76EF" w:rsidP="005A6259">
      <w:pPr>
        <w:spacing w:after="0" w:line="276" w:lineRule="auto"/>
        <w:rPr>
          <w:rFonts w:ascii="Times New Roman" w:hAnsi="Times New Roman" w:cs="Times New Roman"/>
          <w:sz w:val="24"/>
          <w:szCs w:val="24"/>
        </w:rPr>
      </w:pPr>
    </w:p>
    <w:p w14:paraId="555253E5" w14:textId="64BD21E3" w:rsidR="00B339C9" w:rsidRPr="006A7423" w:rsidRDefault="00C73E1A" w:rsidP="00B339C9">
      <w:pPr>
        <w:pStyle w:val="ListParagraph"/>
        <w:numPr>
          <w:ilvl w:val="0"/>
          <w:numId w:val="2"/>
        </w:numPr>
        <w:spacing w:line="276" w:lineRule="auto"/>
        <w:ind w:leftChars="0"/>
        <w:rPr>
          <w:rFonts w:ascii="Times New Roman" w:hAnsi="Times New Roman" w:cs="Times New Roman"/>
          <w:sz w:val="24"/>
          <w:szCs w:val="24"/>
        </w:rPr>
      </w:pPr>
      <w:r w:rsidRPr="006A7423">
        <w:rPr>
          <w:rFonts w:ascii="Times New Roman" w:hAnsi="Times New Roman" w:cs="Times New Roman"/>
          <w:sz w:val="24"/>
          <w:szCs w:val="24"/>
        </w:rPr>
        <w:t xml:space="preserve">Another concern is that when reading the title and abstract it gives the impression this study is using GEMS trace gas data which is not the case as the only GEMS product being used is the AOD one after being fused with a few other datasets. I would encourage the authors to rephrase the title and abstract to avoid giving these expectations, as there are high expectations from the community about studies </w:t>
      </w:r>
      <w:r w:rsidRPr="006A7423">
        <w:rPr>
          <w:rFonts w:ascii="Times New Roman" w:hAnsi="Times New Roman" w:cs="Times New Roman"/>
          <w:sz w:val="24"/>
          <w:szCs w:val="24"/>
        </w:rPr>
        <w:lastRenderedPageBreak/>
        <w:t>assimilating trace gas retrievals from GEMS.</w:t>
      </w:r>
    </w:p>
    <w:tbl>
      <w:tblPr>
        <w:tblStyle w:val="TableGrid"/>
        <w:tblW w:w="0" w:type="auto"/>
        <w:tblInd w:w="846" w:type="dxa"/>
        <w:tblLook w:val="04A0" w:firstRow="1" w:lastRow="0" w:firstColumn="1" w:lastColumn="0" w:noHBand="0" w:noVBand="1"/>
      </w:tblPr>
      <w:tblGrid>
        <w:gridCol w:w="1283"/>
        <w:gridCol w:w="6887"/>
      </w:tblGrid>
      <w:tr w:rsidR="006A7423" w:rsidRPr="006A7423" w14:paraId="1CACC080" w14:textId="77777777" w:rsidTr="00BF0CC3">
        <w:tc>
          <w:tcPr>
            <w:tcW w:w="437" w:type="dxa"/>
          </w:tcPr>
          <w:p w14:paraId="01169E7F" w14:textId="77777777" w:rsidR="00B339C9" w:rsidRPr="006A7423" w:rsidRDefault="00B339C9" w:rsidP="00BF0CC3">
            <w:pPr>
              <w:spacing w:line="276" w:lineRule="auto"/>
              <w:rPr>
                <w:rFonts w:ascii="Times New Roman" w:hAnsi="Times New Roman" w:cs="Times New Roman"/>
                <w:sz w:val="24"/>
                <w:szCs w:val="24"/>
              </w:rPr>
            </w:pPr>
            <w:r w:rsidRPr="006A7423">
              <w:rPr>
                <w:rFonts w:ascii="Times New Roman" w:hAnsi="Times New Roman" w:cs="Times New Roman" w:hint="eastAsia"/>
                <w:sz w:val="24"/>
                <w:szCs w:val="24"/>
              </w:rPr>
              <w:t>A</w:t>
            </w:r>
            <w:r w:rsidRPr="006A7423">
              <w:rPr>
                <w:rFonts w:ascii="Times New Roman" w:hAnsi="Times New Roman" w:cs="Times New Roman"/>
                <w:sz w:val="24"/>
                <w:szCs w:val="24"/>
              </w:rPr>
              <w:t>uthor’s response</w:t>
            </w:r>
          </w:p>
        </w:tc>
        <w:tc>
          <w:tcPr>
            <w:tcW w:w="7733" w:type="dxa"/>
          </w:tcPr>
          <w:p w14:paraId="5BCB2DE6" w14:textId="269AFCE9" w:rsidR="006A7423" w:rsidRPr="006A7423" w:rsidRDefault="006A7423" w:rsidP="00BF0CC3">
            <w:pPr>
              <w:spacing w:line="276" w:lineRule="auto"/>
              <w:rPr>
                <w:rFonts w:ascii="Times New Roman" w:hAnsi="Times New Roman" w:cs="Times New Roman"/>
                <w:sz w:val="24"/>
                <w:szCs w:val="24"/>
              </w:rPr>
            </w:pPr>
            <w:r>
              <w:rPr>
                <w:rFonts w:ascii="Times New Roman" w:hAnsi="Times New Roman" w:cs="Times New Roman" w:hint="eastAsia"/>
                <w:sz w:val="24"/>
                <w:szCs w:val="24"/>
              </w:rPr>
              <w:t>W</w:t>
            </w:r>
            <w:r>
              <w:rPr>
                <w:rFonts w:ascii="Times New Roman" w:hAnsi="Times New Roman" w:cs="Times New Roman"/>
                <w:sz w:val="24"/>
                <w:szCs w:val="24"/>
              </w:rPr>
              <w:t>e agree that the title and abstract might give wrong impression or expectation to the community, and we have made updates in these to prevent such a situation.</w:t>
            </w:r>
          </w:p>
        </w:tc>
      </w:tr>
      <w:tr w:rsidR="006A7423" w:rsidRPr="00B32B6E" w14:paraId="2CF02CA9" w14:textId="77777777" w:rsidTr="00BF0CC3">
        <w:tc>
          <w:tcPr>
            <w:tcW w:w="437" w:type="dxa"/>
          </w:tcPr>
          <w:p w14:paraId="2A61BBAE" w14:textId="77777777" w:rsidR="00B339C9" w:rsidRPr="006A7423" w:rsidRDefault="00B339C9" w:rsidP="00BF0CC3">
            <w:pPr>
              <w:spacing w:line="276" w:lineRule="auto"/>
              <w:rPr>
                <w:rFonts w:ascii="Times New Roman" w:hAnsi="Times New Roman" w:cs="Times New Roman"/>
                <w:sz w:val="24"/>
                <w:szCs w:val="24"/>
              </w:rPr>
            </w:pPr>
            <w:r w:rsidRPr="006A7423">
              <w:rPr>
                <w:rFonts w:ascii="Times New Roman" w:hAnsi="Times New Roman" w:cs="Times New Roman" w:hint="eastAsia"/>
                <w:sz w:val="24"/>
                <w:szCs w:val="24"/>
              </w:rPr>
              <w:t>C</w:t>
            </w:r>
            <w:r w:rsidRPr="006A7423">
              <w:rPr>
                <w:rFonts w:ascii="Times New Roman" w:hAnsi="Times New Roman" w:cs="Times New Roman"/>
                <w:sz w:val="24"/>
                <w:szCs w:val="24"/>
              </w:rPr>
              <w:t>hanges in manuscript</w:t>
            </w:r>
          </w:p>
        </w:tc>
        <w:tc>
          <w:tcPr>
            <w:tcW w:w="7733" w:type="dxa"/>
          </w:tcPr>
          <w:p w14:paraId="6AD9AE10" w14:textId="77777777" w:rsidR="00B339C9" w:rsidRDefault="00DA52D0" w:rsidP="00BF0CC3">
            <w:pPr>
              <w:pStyle w:val="ListParagraph"/>
              <w:numPr>
                <w:ilvl w:val="0"/>
                <w:numId w:val="10"/>
              </w:numPr>
              <w:spacing w:line="276" w:lineRule="auto"/>
              <w:ind w:leftChars="0" w:left="311" w:hanging="258"/>
              <w:rPr>
                <w:rFonts w:ascii="Times New Roman" w:hAnsi="Times New Roman" w:cs="Times New Roman"/>
                <w:sz w:val="24"/>
                <w:szCs w:val="24"/>
              </w:rPr>
            </w:pPr>
            <w:r>
              <w:rPr>
                <w:rFonts w:ascii="Times New Roman" w:hAnsi="Times New Roman" w:cs="Times New Roman" w:hint="eastAsia"/>
                <w:sz w:val="24"/>
                <w:szCs w:val="24"/>
              </w:rPr>
              <w:t>T</w:t>
            </w:r>
            <w:r>
              <w:rPr>
                <w:rFonts w:ascii="Times New Roman" w:hAnsi="Times New Roman" w:cs="Times New Roman"/>
                <w:sz w:val="24"/>
                <w:szCs w:val="24"/>
              </w:rPr>
              <w:t xml:space="preserve">itle: </w:t>
            </w:r>
            <w:r w:rsidR="00B32B6E" w:rsidRPr="00B32B6E">
              <w:rPr>
                <w:rFonts w:ascii="Times New Roman" w:hAnsi="Times New Roman" w:cs="Times New Roman"/>
                <w:sz w:val="24"/>
                <w:szCs w:val="24"/>
              </w:rPr>
              <w:t>Satellite-based, top-down approach for the adjustment of aerosol precursor emissions over East Asia: TROPOMI product, and the Geostationary Environment Monitoring Spectrometer (GEMS) data fusion product and its proxy</w:t>
            </w:r>
          </w:p>
          <w:p w14:paraId="418107B8" w14:textId="1F2A83E5" w:rsidR="00B32B6E" w:rsidRDefault="00B32B6E" w:rsidP="00BF0CC3">
            <w:pPr>
              <w:pStyle w:val="ListParagraph"/>
              <w:numPr>
                <w:ilvl w:val="0"/>
                <w:numId w:val="10"/>
              </w:numPr>
              <w:spacing w:line="276" w:lineRule="auto"/>
              <w:ind w:leftChars="0" w:left="311" w:hanging="258"/>
              <w:rPr>
                <w:rFonts w:ascii="Times New Roman" w:hAnsi="Times New Roman" w:cs="Times New Roman"/>
                <w:sz w:val="24"/>
                <w:szCs w:val="24"/>
              </w:rPr>
            </w:pPr>
            <w:r>
              <w:rPr>
                <w:rFonts w:ascii="Times New Roman" w:hAnsi="Times New Roman" w:cs="Times New Roman"/>
                <w:sz w:val="24"/>
                <w:szCs w:val="24"/>
              </w:rPr>
              <w:t xml:space="preserve">Line 19: “… </w:t>
            </w:r>
            <w:r w:rsidRPr="00B32B6E">
              <w:rPr>
                <w:rFonts w:ascii="Times New Roman" w:hAnsi="Times New Roman" w:cs="Times New Roman"/>
                <w:sz w:val="24"/>
                <w:szCs w:val="24"/>
              </w:rPr>
              <w:t xml:space="preserve">using a series of GEMS data fusion product and its proxy data, TROPOMI data, and CTM-based inverse modeling techniques </w:t>
            </w:r>
            <w:r>
              <w:rPr>
                <w:rFonts w:ascii="Times New Roman" w:hAnsi="Times New Roman" w:cs="Times New Roman"/>
                <w:sz w:val="24"/>
                <w:szCs w:val="24"/>
              </w:rPr>
              <w:t>….”</w:t>
            </w:r>
          </w:p>
          <w:p w14:paraId="0269B923" w14:textId="3E025C35" w:rsidR="00B32B6E" w:rsidRPr="006A7423" w:rsidRDefault="00B32B6E" w:rsidP="00BF0CC3">
            <w:pPr>
              <w:pStyle w:val="ListParagraph"/>
              <w:numPr>
                <w:ilvl w:val="0"/>
                <w:numId w:val="10"/>
              </w:numPr>
              <w:spacing w:line="276" w:lineRule="auto"/>
              <w:ind w:leftChars="0" w:left="311" w:hanging="258"/>
              <w:rPr>
                <w:rFonts w:ascii="Times New Roman" w:hAnsi="Times New Roman" w:cs="Times New Roman"/>
                <w:sz w:val="24"/>
                <w:szCs w:val="24"/>
              </w:rPr>
            </w:pPr>
            <w:r>
              <w:rPr>
                <w:rFonts w:ascii="Times New Roman" w:hAnsi="Times New Roman" w:cs="Times New Roman" w:hint="eastAsia"/>
                <w:sz w:val="24"/>
                <w:szCs w:val="24"/>
              </w:rPr>
              <w:t>L</w:t>
            </w:r>
            <w:r>
              <w:rPr>
                <w:rFonts w:ascii="Times New Roman" w:hAnsi="Times New Roman" w:cs="Times New Roman"/>
                <w:sz w:val="24"/>
                <w:szCs w:val="24"/>
              </w:rPr>
              <w:t xml:space="preserve">ines 33-34: “… </w:t>
            </w:r>
            <w:r w:rsidRPr="00B32B6E">
              <w:rPr>
                <w:rFonts w:ascii="Times New Roman" w:hAnsi="Times New Roman" w:cs="Times New Roman"/>
                <w:sz w:val="24"/>
                <w:szCs w:val="24"/>
              </w:rPr>
              <w:t>supported by TROPOMI and GEMS-involved data fusion products</w:t>
            </w:r>
            <w:r>
              <w:rPr>
                <w:rFonts w:ascii="Times New Roman" w:hAnsi="Times New Roman" w:cs="Times New Roman"/>
                <w:sz w:val="24"/>
                <w:szCs w:val="24"/>
              </w:rPr>
              <w:t xml:space="preserve"> …”</w:t>
            </w:r>
          </w:p>
        </w:tc>
      </w:tr>
    </w:tbl>
    <w:p w14:paraId="5A3F4577" w14:textId="77777777" w:rsidR="00E97085" w:rsidRPr="00745AA3" w:rsidRDefault="00E97085" w:rsidP="00595173">
      <w:pPr>
        <w:spacing w:after="0" w:line="276" w:lineRule="auto"/>
        <w:rPr>
          <w:rFonts w:ascii="Times New Roman" w:hAnsi="Times New Roman" w:cs="Times New Roman"/>
          <w:sz w:val="24"/>
          <w:szCs w:val="24"/>
        </w:rPr>
      </w:pPr>
    </w:p>
    <w:p w14:paraId="14162986" w14:textId="5EAF6A5A" w:rsidR="00400A1B" w:rsidRPr="00745AA3" w:rsidRDefault="00F46203" w:rsidP="00400A1B">
      <w:pPr>
        <w:spacing w:after="0" w:line="276" w:lineRule="auto"/>
        <w:rPr>
          <w:rFonts w:ascii="Times New Roman" w:hAnsi="Times New Roman" w:cs="Times New Roman"/>
          <w:b/>
          <w:bCs/>
          <w:sz w:val="24"/>
          <w:szCs w:val="24"/>
        </w:rPr>
      </w:pPr>
      <w:r w:rsidRPr="00745AA3">
        <w:rPr>
          <w:rFonts w:ascii="Times New Roman" w:hAnsi="Times New Roman" w:cs="Times New Roman" w:hint="eastAsia"/>
          <w:b/>
          <w:bCs/>
          <w:sz w:val="24"/>
          <w:szCs w:val="24"/>
        </w:rPr>
        <w:t>M</w:t>
      </w:r>
      <w:r w:rsidRPr="00745AA3">
        <w:rPr>
          <w:rFonts w:ascii="Times New Roman" w:hAnsi="Times New Roman" w:cs="Times New Roman"/>
          <w:b/>
          <w:bCs/>
          <w:sz w:val="24"/>
          <w:szCs w:val="24"/>
        </w:rPr>
        <w:t>inor points:</w:t>
      </w:r>
    </w:p>
    <w:tbl>
      <w:tblPr>
        <w:tblStyle w:val="TableGrid"/>
        <w:tblW w:w="0" w:type="auto"/>
        <w:tblLook w:val="04A0" w:firstRow="1" w:lastRow="0" w:firstColumn="1" w:lastColumn="0" w:noHBand="0" w:noVBand="1"/>
      </w:tblPr>
      <w:tblGrid>
        <w:gridCol w:w="3005"/>
        <w:gridCol w:w="3005"/>
        <w:gridCol w:w="3006"/>
      </w:tblGrid>
      <w:tr w:rsidR="00C55A84" w:rsidRPr="00745AA3" w14:paraId="01012341" w14:textId="77777777" w:rsidTr="00F46203">
        <w:tc>
          <w:tcPr>
            <w:tcW w:w="3005" w:type="dxa"/>
          </w:tcPr>
          <w:p w14:paraId="633F2D4C" w14:textId="6EDDB29A" w:rsidR="00F46203" w:rsidRPr="00745AA3" w:rsidRDefault="00F46203" w:rsidP="00734DA0">
            <w:pPr>
              <w:spacing w:line="276" w:lineRule="auto"/>
              <w:rPr>
                <w:rFonts w:ascii="Times New Roman" w:hAnsi="Times New Roman" w:cs="Times New Roman"/>
                <w:sz w:val="24"/>
                <w:szCs w:val="24"/>
              </w:rPr>
            </w:pPr>
            <w:r w:rsidRPr="00745AA3">
              <w:rPr>
                <w:rFonts w:ascii="Times New Roman" w:hAnsi="Times New Roman" w:cs="Times New Roman"/>
                <w:sz w:val="24"/>
                <w:szCs w:val="24"/>
              </w:rPr>
              <w:t>Reviewer’s comment</w:t>
            </w:r>
          </w:p>
        </w:tc>
        <w:tc>
          <w:tcPr>
            <w:tcW w:w="3005" w:type="dxa"/>
          </w:tcPr>
          <w:p w14:paraId="09B9A36A" w14:textId="50471452" w:rsidR="00F46203" w:rsidRPr="00745AA3" w:rsidRDefault="00F46203" w:rsidP="00734DA0">
            <w:pPr>
              <w:spacing w:line="276" w:lineRule="auto"/>
              <w:rPr>
                <w:rFonts w:ascii="Times New Roman" w:hAnsi="Times New Roman" w:cs="Times New Roman"/>
                <w:sz w:val="24"/>
                <w:szCs w:val="24"/>
              </w:rPr>
            </w:pPr>
            <w:r w:rsidRPr="00745AA3">
              <w:rPr>
                <w:rFonts w:ascii="Times New Roman" w:hAnsi="Times New Roman" w:cs="Times New Roman"/>
                <w:sz w:val="24"/>
                <w:szCs w:val="24"/>
              </w:rPr>
              <w:t>Author’s response</w:t>
            </w:r>
          </w:p>
        </w:tc>
        <w:tc>
          <w:tcPr>
            <w:tcW w:w="3006" w:type="dxa"/>
          </w:tcPr>
          <w:p w14:paraId="31BED514" w14:textId="6DD92AF8" w:rsidR="00F46203" w:rsidRPr="00745AA3" w:rsidRDefault="00F46203" w:rsidP="00734DA0">
            <w:pPr>
              <w:spacing w:line="276" w:lineRule="auto"/>
              <w:rPr>
                <w:rFonts w:ascii="Times New Roman" w:hAnsi="Times New Roman" w:cs="Times New Roman"/>
                <w:sz w:val="24"/>
                <w:szCs w:val="24"/>
              </w:rPr>
            </w:pPr>
            <w:r w:rsidRPr="00745AA3">
              <w:rPr>
                <w:rFonts w:ascii="Times New Roman" w:hAnsi="Times New Roman" w:cs="Times New Roman" w:hint="eastAsia"/>
                <w:sz w:val="24"/>
                <w:szCs w:val="24"/>
              </w:rPr>
              <w:t>C</w:t>
            </w:r>
            <w:r w:rsidRPr="00745AA3">
              <w:rPr>
                <w:rFonts w:ascii="Times New Roman" w:hAnsi="Times New Roman" w:cs="Times New Roman"/>
                <w:sz w:val="24"/>
                <w:szCs w:val="24"/>
              </w:rPr>
              <w:t>hanges in manuscript</w:t>
            </w:r>
          </w:p>
        </w:tc>
      </w:tr>
      <w:tr w:rsidR="00C55A84" w:rsidRPr="00745AA3" w14:paraId="65AE4058" w14:textId="77777777" w:rsidTr="00F46203">
        <w:tc>
          <w:tcPr>
            <w:tcW w:w="3005" w:type="dxa"/>
          </w:tcPr>
          <w:p w14:paraId="23B236ED" w14:textId="5829B683" w:rsidR="00F46203" w:rsidRPr="00745AA3" w:rsidRDefault="00006DC2" w:rsidP="00734DA0">
            <w:pPr>
              <w:spacing w:line="276" w:lineRule="auto"/>
              <w:rPr>
                <w:rFonts w:ascii="Times New Roman" w:hAnsi="Times New Roman" w:cs="Times New Roman"/>
                <w:sz w:val="24"/>
                <w:szCs w:val="24"/>
              </w:rPr>
            </w:pPr>
            <w:r w:rsidRPr="00745AA3">
              <w:rPr>
                <w:rFonts w:ascii="Times New Roman" w:hAnsi="Times New Roman" w:cs="Times New Roman"/>
                <w:sz w:val="24"/>
                <w:szCs w:val="24"/>
              </w:rPr>
              <w:t>238-241. Please provide additional information with respect to</w:t>
            </w:r>
            <w:r w:rsidRPr="00B472DD">
              <w:rPr>
                <w:rFonts w:ascii="Times New Roman" w:hAnsi="Times New Roman" w:cs="Times New Roman"/>
                <w:sz w:val="24"/>
                <w:szCs w:val="24"/>
              </w:rPr>
              <w:t xml:space="preserve"> iteration procedure. Is this iterating from month to month? Or is this an iteration within the same month to find convergence? Also clarify if F and the </w:t>
            </w:r>
            <w:proofErr w:type="spellStart"/>
            <w:r w:rsidRPr="00B472DD">
              <w:rPr>
                <w:rFonts w:ascii="Times New Roman" w:hAnsi="Times New Roman" w:cs="Times New Roman"/>
                <w:sz w:val="24"/>
                <w:szCs w:val="24"/>
              </w:rPr>
              <w:t>jacobian</w:t>
            </w:r>
            <w:proofErr w:type="spellEnd"/>
            <w:r w:rsidRPr="00B472DD">
              <w:rPr>
                <w:rFonts w:ascii="Times New Roman" w:hAnsi="Times New Roman" w:cs="Times New Roman"/>
                <w:sz w:val="24"/>
                <w:szCs w:val="24"/>
              </w:rPr>
              <w:t xml:space="preserve"> matrices are recomputed after each iteration. </w:t>
            </w:r>
            <w:proofErr w:type="spellStart"/>
            <w:r w:rsidRPr="00B472DD">
              <w:rPr>
                <w:rFonts w:ascii="Times New Roman" w:hAnsi="Times New Roman" w:cs="Times New Roman"/>
                <w:sz w:val="24"/>
                <w:szCs w:val="24"/>
              </w:rPr>
              <w:t>Eqn</w:t>
            </w:r>
            <w:proofErr w:type="spellEnd"/>
            <w:r w:rsidRPr="00B472DD">
              <w:rPr>
                <w:rFonts w:ascii="Times New Roman" w:hAnsi="Times New Roman" w:cs="Times New Roman"/>
                <w:sz w:val="24"/>
                <w:szCs w:val="24"/>
              </w:rPr>
              <w:t xml:space="preserve"> 3 can generate negative values, so </w:t>
            </w:r>
            <w:r w:rsidRPr="00745AA3">
              <w:rPr>
                <w:rFonts w:ascii="Times New Roman" w:hAnsi="Times New Roman" w:cs="Times New Roman"/>
                <w:sz w:val="24"/>
                <w:szCs w:val="24"/>
              </w:rPr>
              <w:t>also provide information on how that was handled.</w:t>
            </w:r>
          </w:p>
        </w:tc>
        <w:tc>
          <w:tcPr>
            <w:tcW w:w="3005" w:type="dxa"/>
          </w:tcPr>
          <w:p w14:paraId="19D59FDB" w14:textId="4EB274DA" w:rsidR="00FA3E18" w:rsidRDefault="00FA3E18" w:rsidP="00734DA0">
            <w:pPr>
              <w:spacing w:line="276" w:lineRule="auto"/>
              <w:rPr>
                <w:rFonts w:ascii="Times New Roman" w:hAnsi="Times New Roman" w:cs="Times New Roman"/>
                <w:sz w:val="24"/>
                <w:szCs w:val="24"/>
              </w:rPr>
            </w:pPr>
            <w:r>
              <w:rPr>
                <w:rFonts w:ascii="Times New Roman" w:hAnsi="Times New Roman" w:cs="Times New Roman"/>
                <w:sz w:val="24"/>
                <w:szCs w:val="24"/>
              </w:rPr>
              <w:t>Thanks for bringing up these discussion points</w:t>
            </w:r>
            <w:r w:rsidR="00436A17">
              <w:rPr>
                <w:rFonts w:ascii="Times New Roman" w:hAnsi="Times New Roman" w:cs="Times New Roman"/>
                <w:sz w:val="24"/>
                <w:szCs w:val="24"/>
              </w:rPr>
              <w:t xml:space="preserve">, and we agree that these need more detailed descriptions. </w:t>
            </w:r>
          </w:p>
          <w:p w14:paraId="5D47A2E9" w14:textId="2041B7F6" w:rsidR="00FA3E18" w:rsidRDefault="00FA3E18" w:rsidP="00734DA0">
            <w:pPr>
              <w:spacing w:line="276" w:lineRule="auto"/>
              <w:rPr>
                <w:rFonts w:ascii="Times New Roman" w:hAnsi="Times New Roman" w:cs="Times New Roman"/>
                <w:sz w:val="24"/>
                <w:szCs w:val="24"/>
              </w:rPr>
            </w:pPr>
          </w:p>
          <w:p w14:paraId="4D31F55B" w14:textId="77777777" w:rsidR="00B472DD" w:rsidRDefault="00436A17" w:rsidP="00734DA0">
            <w:pPr>
              <w:spacing w:line="276" w:lineRule="auto"/>
              <w:rPr>
                <w:rFonts w:ascii="Times New Roman" w:hAnsi="Times New Roman" w:cs="Times New Roman"/>
                <w:sz w:val="24"/>
                <w:szCs w:val="24"/>
              </w:rPr>
            </w:pPr>
            <w:r>
              <w:rPr>
                <w:rFonts w:ascii="Times New Roman" w:hAnsi="Times New Roman" w:cs="Times New Roman"/>
                <w:sz w:val="24"/>
                <w:szCs w:val="24"/>
              </w:rPr>
              <w:t>During inverse modeling, we performed iteration within each month to achieve convergence</w:t>
            </w:r>
            <w:r w:rsidR="00B472DD">
              <w:rPr>
                <w:rFonts w:ascii="Times New Roman" w:hAnsi="Times New Roman" w:cs="Times New Roman"/>
                <w:sz w:val="24"/>
                <w:szCs w:val="24"/>
              </w:rPr>
              <w:t>.</w:t>
            </w:r>
            <w:r>
              <w:rPr>
                <w:rFonts w:ascii="Times New Roman" w:hAnsi="Times New Roman" w:cs="Times New Roman"/>
                <w:sz w:val="24"/>
                <w:szCs w:val="24"/>
              </w:rPr>
              <w:t xml:space="preserve"> </w:t>
            </w:r>
            <w:r w:rsidR="00B472DD">
              <w:rPr>
                <w:rFonts w:ascii="Times New Roman" w:hAnsi="Times New Roman" w:cs="Times New Roman"/>
                <w:sz w:val="24"/>
                <w:szCs w:val="24"/>
              </w:rPr>
              <w:t>T</w:t>
            </w:r>
            <w:r w:rsidR="006654B8">
              <w:rPr>
                <w:rFonts w:ascii="Times New Roman" w:hAnsi="Times New Roman" w:cs="Times New Roman"/>
                <w:sz w:val="24"/>
                <w:szCs w:val="24"/>
              </w:rPr>
              <w:t xml:space="preserve">he </w:t>
            </w:r>
            <w:r>
              <w:rPr>
                <w:rFonts w:ascii="Times New Roman" w:hAnsi="Times New Roman" w:cs="Times New Roman"/>
                <w:sz w:val="24"/>
                <w:szCs w:val="24"/>
              </w:rPr>
              <w:t xml:space="preserve">DDM-3D-derived sensitivities and their Jacobian matrices </w:t>
            </w:r>
            <w:r w:rsidR="006654B8">
              <w:rPr>
                <w:rFonts w:ascii="Times New Roman" w:hAnsi="Times New Roman" w:cs="Times New Roman"/>
                <w:sz w:val="24"/>
                <w:szCs w:val="24"/>
              </w:rPr>
              <w:t xml:space="preserve">following each iteration, </w:t>
            </w:r>
            <w:r>
              <w:rPr>
                <w:rFonts w:ascii="Times New Roman" w:hAnsi="Times New Roman" w:cs="Times New Roman"/>
                <w:sz w:val="24"/>
                <w:szCs w:val="24"/>
              </w:rPr>
              <w:t>as you have already mentioned</w:t>
            </w:r>
            <w:r w:rsidR="006654B8">
              <w:rPr>
                <w:rFonts w:ascii="Times New Roman" w:hAnsi="Times New Roman" w:cs="Times New Roman"/>
                <w:sz w:val="24"/>
                <w:szCs w:val="24"/>
              </w:rPr>
              <w:t>.</w:t>
            </w:r>
          </w:p>
          <w:p w14:paraId="2EBA8AEA" w14:textId="77777777" w:rsidR="00B472DD" w:rsidRPr="00B472DD" w:rsidRDefault="00B472DD" w:rsidP="00734DA0">
            <w:pPr>
              <w:spacing w:line="276" w:lineRule="auto"/>
              <w:rPr>
                <w:rFonts w:ascii="Times New Roman" w:hAnsi="Times New Roman" w:cs="Times New Roman"/>
                <w:sz w:val="24"/>
                <w:szCs w:val="24"/>
              </w:rPr>
            </w:pPr>
          </w:p>
          <w:p w14:paraId="0DDBCDBF" w14:textId="77777777" w:rsidR="00F46203" w:rsidRDefault="00D03758" w:rsidP="00734DA0">
            <w:pPr>
              <w:spacing w:line="276" w:lineRule="auto"/>
              <w:rPr>
                <w:rFonts w:ascii="Times New Roman" w:hAnsi="Times New Roman" w:cs="Times New Roman"/>
                <w:sz w:val="24"/>
                <w:szCs w:val="24"/>
              </w:rPr>
            </w:pPr>
            <w:r>
              <w:rPr>
                <w:rFonts w:ascii="Times New Roman" w:hAnsi="Times New Roman" w:cs="Times New Roman"/>
                <w:sz w:val="24"/>
                <w:szCs w:val="24"/>
              </w:rPr>
              <w:t xml:space="preserve">Regarding </w:t>
            </w:r>
            <w:r w:rsidR="006654B8">
              <w:rPr>
                <w:rFonts w:ascii="Times New Roman" w:hAnsi="Times New Roman" w:cs="Times New Roman"/>
                <w:sz w:val="24"/>
                <w:szCs w:val="24"/>
              </w:rPr>
              <w:t>Eq. 3</w:t>
            </w:r>
            <w:r>
              <w:rPr>
                <w:rFonts w:ascii="Times New Roman" w:hAnsi="Times New Roman" w:cs="Times New Roman"/>
                <w:sz w:val="24"/>
                <w:szCs w:val="24"/>
              </w:rPr>
              <w:t>, we are aware that the equation can derive negative values</w:t>
            </w:r>
            <w:r w:rsidR="001904E6">
              <w:rPr>
                <w:rFonts w:ascii="Times New Roman" w:hAnsi="Times New Roman" w:cs="Times New Roman"/>
                <w:sz w:val="24"/>
                <w:szCs w:val="24"/>
              </w:rPr>
              <w:t>.</w:t>
            </w:r>
            <w:r>
              <w:rPr>
                <w:rFonts w:ascii="Times New Roman" w:hAnsi="Times New Roman" w:cs="Times New Roman"/>
                <w:sz w:val="24"/>
                <w:szCs w:val="24"/>
              </w:rPr>
              <w:t xml:space="preserve"> </w:t>
            </w:r>
            <w:r w:rsidR="001904E6">
              <w:rPr>
                <w:rFonts w:ascii="Times New Roman" w:hAnsi="Times New Roman" w:cs="Times New Roman"/>
                <w:sz w:val="24"/>
                <w:szCs w:val="24"/>
              </w:rPr>
              <w:t>Among several confirmed approaches to constrain the negative a posteriori (</w:t>
            </w:r>
            <w:r w:rsidR="001904E6" w:rsidRPr="001904E6">
              <w:rPr>
                <w:rFonts w:ascii="Times New Roman" w:hAnsi="Times New Roman" w:cs="Times New Roman"/>
                <w:sz w:val="24"/>
                <w:szCs w:val="24"/>
              </w:rPr>
              <w:t>Bergamaschi</w:t>
            </w:r>
            <w:r w:rsidR="001904E6">
              <w:rPr>
                <w:rFonts w:ascii="Times New Roman" w:hAnsi="Times New Roman" w:cs="Times New Roman"/>
                <w:sz w:val="24"/>
                <w:szCs w:val="24"/>
              </w:rPr>
              <w:t xml:space="preserve"> et al., 2009; </w:t>
            </w:r>
            <w:proofErr w:type="spellStart"/>
            <w:r w:rsidR="001904E6">
              <w:rPr>
                <w:rFonts w:ascii="Times New Roman" w:hAnsi="Times New Roman" w:cs="Times New Roman"/>
                <w:sz w:val="24"/>
                <w:szCs w:val="24"/>
              </w:rPr>
              <w:t>Corazza</w:t>
            </w:r>
            <w:proofErr w:type="spellEnd"/>
            <w:r w:rsidR="001904E6">
              <w:rPr>
                <w:rFonts w:ascii="Times New Roman" w:hAnsi="Times New Roman" w:cs="Times New Roman"/>
                <w:sz w:val="24"/>
                <w:szCs w:val="24"/>
              </w:rPr>
              <w:t xml:space="preserve"> et al., 2011; </w:t>
            </w:r>
            <w:proofErr w:type="spellStart"/>
            <w:r w:rsidR="001904E6">
              <w:rPr>
                <w:rFonts w:ascii="Times New Roman" w:hAnsi="Times New Roman" w:cs="Times New Roman"/>
                <w:sz w:val="24"/>
                <w:szCs w:val="24"/>
              </w:rPr>
              <w:t>Souri</w:t>
            </w:r>
            <w:proofErr w:type="spellEnd"/>
            <w:r w:rsidR="001904E6">
              <w:rPr>
                <w:rFonts w:ascii="Times New Roman" w:hAnsi="Times New Roman" w:cs="Times New Roman"/>
                <w:sz w:val="24"/>
                <w:szCs w:val="24"/>
              </w:rPr>
              <w:t xml:space="preserve"> et al., 2018; </w:t>
            </w:r>
            <w:proofErr w:type="spellStart"/>
            <w:r w:rsidR="001904E6">
              <w:rPr>
                <w:rFonts w:ascii="Times New Roman" w:hAnsi="Times New Roman" w:cs="Times New Roman"/>
                <w:sz w:val="24"/>
                <w:szCs w:val="24"/>
              </w:rPr>
              <w:t>Vojta</w:t>
            </w:r>
            <w:proofErr w:type="spellEnd"/>
            <w:r w:rsidR="001904E6">
              <w:rPr>
                <w:rFonts w:ascii="Times New Roman" w:hAnsi="Times New Roman" w:cs="Times New Roman"/>
                <w:sz w:val="24"/>
                <w:szCs w:val="24"/>
              </w:rPr>
              <w:t xml:space="preserve"> et al., 2022), and we employed </w:t>
            </w:r>
            <w:proofErr w:type="spellStart"/>
            <w:r w:rsidR="001904E6">
              <w:rPr>
                <w:rFonts w:ascii="Times New Roman" w:hAnsi="Times New Roman" w:cs="Times New Roman"/>
                <w:sz w:val="24"/>
                <w:szCs w:val="24"/>
              </w:rPr>
              <w:t>Souri</w:t>
            </w:r>
            <w:proofErr w:type="spellEnd"/>
            <w:r w:rsidR="001904E6">
              <w:rPr>
                <w:rFonts w:ascii="Times New Roman" w:hAnsi="Times New Roman" w:cs="Times New Roman"/>
                <w:sz w:val="24"/>
                <w:szCs w:val="24"/>
              </w:rPr>
              <w:t xml:space="preserve"> et al.’s (2018) approach towards optimizing </w:t>
            </w:r>
            <w:proofErr w:type="gramStart"/>
            <w:r w:rsidR="001904E6" w:rsidRPr="001904E6">
              <w:rPr>
                <w:rFonts w:ascii="Times New Roman" w:hAnsi="Times New Roman" w:cs="Times New Roman"/>
                <w:sz w:val="24"/>
                <w:szCs w:val="24"/>
              </w:rPr>
              <w:t>log(</w:t>
            </w:r>
            <w:proofErr w:type="gramEnd"/>
            <m:oMath>
              <m:r>
                <w:rPr>
                  <w:rFonts w:ascii="Cambria Math" w:eastAsia="바탕" w:hAnsi="Cambria Math" w:cs="Times New Roman"/>
                  <w:sz w:val="24"/>
                  <w:szCs w:val="24"/>
                </w:rPr>
                <m:t>x</m:t>
              </m:r>
            </m:oMath>
            <w:r w:rsidR="001904E6" w:rsidRPr="001904E6">
              <w:rPr>
                <w:rFonts w:ascii="Times New Roman" w:hAnsi="Times New Roman" w:cs="Times New Roman"/>
                <w:sz w:val="24"/>
                <w:szCs w:val="24"/>
              </w:rPr>
              <w:t xml:space="preserve">) instead of </w:t>
            </w:r>
            <m:oMath>
              <m:r>
                <w:rPr>
                  <w:rFonts w:ascii="Cambria Math" w:eastAsia="바탕" w:hAnsi="Cambria Math" w:cs="Times New Roman"/>
                  <w:sz w:val="24"/>
                  <w:szCs w:val="24"/>
                </w:rPr>
                <m:t>x</m:t>
              </m:r>
            </m:oMath>
            <w:r w:rsidR="001904E6" w:rsidRPr="001904E6">
              <w:rPr>
                <w:rFonts w:ascii="Times New Roman" w:hAnsi="Times New Roman" w:cs="Times New Roman"/>
                <w:sz w:val="24"/>
                <w:szCs w:val="24"/>
              </w:rPr>
              <w:t xml:space="preserve"> to add a hidden </w:t>
            </w:r>
            <w:r w:rsidR="001904E6" w:rsidRPr="001904E6">
              <w:rPr>
                <w:rFonts w:ascii="Times New Roman" w:hAnsi="Times New Roman" w:cs="Times New Roman"/>
                <w:sz w:val="24"/>
                <w:szCs w:val="24"/>
              </w:rPr>
              <w:lastRenderedPageBreak/>
              <w:t>constraint</w:t>
            </w:r>
            <w:r w:rsidR="001904E6">
              <w:rPr>
                <w:rFonts w:ascii="Times New Roman" w:hAnsi="Times New Roman" w:cs="Times New Roman"/>
                <w:sz w:val="24"/>
                <w:szCs w:val="24"/>
              </w:rPr>
              <w:t>.</w:t>
            </w:r>
          </w:p>
          <w:p w14:paraId="34EB15BD" w14:textId="77777777" w:rsidR="001904E6" w:rsidRDefault="001904E6" w:rsidP="00734DA0">
            <w:pPr>
              <w:spacing w:line="276" w:lineRule="auto"/>
              <w:rPr>
                <w:rFonts w:ascii="Times New Roman" w:hAnsi="Times New Roman" w:cs="Times New Roman"/>
                <w:sz w:val="24"/>
                <w:szCs w:val="24"/>
              </w:rPr>
            </w:pPr>
          </w:p>
          <w:p w14:paraId="06F1F26D" w14:textId="6109EAAC" w:rsidR="001904E6" w:rsidRPr="00745AA3" w:rsidRDefault="001904E6" w:rsidP="00734DA0">
            <w:pPr>
              <w:spacing w:line="276" w:lineRule="auto"/>
              <w:rPr>
                <w:rFonts w:ascii="Times New Roman" w:hAnsi="Times New Roman" w:cs="Times New Roman"/>
                <w:sz w:val="24"/>
                <w:szCs w:val="24"/>
              </w:rPr>
            </w:pPr>
            <w:r>
              <w:rPr>
                <w:rFonts w:ascii="Times New Roman" w:hAnsi="Times New Roman" w:cs="Times New Roman" w:hint="eastAsia"/>
                <w:sz w:val="24"/>
                <w:szCs w:val="24"/>
              </w:rPr>
              <w:t>T</w:t>
            </w:r>
            <w:r>
              <w:rPr>
                <w:rFonts w:ascii="Times New Roman" w:hAnsi="Times New Roman" w:cs="Times New Roman"/>
                <w:sz w:val="24"/>
                <w:szCs w:val="24"/>
              </w:rPr>
              <w:t>he discussions above were added to the manuscript accordingly.</w:t>
            </w:r>
          </w:p>
        </w:tc>
        <w:tc>
          <w:tcPr>
            <w:tcW w:w="3006" w:type="dxa"/>
          </w:tcPr>
          <w:p w14:paraId="0AEDF3CA" w14:textId="392D4E07" w:rsidR="00F46203" w:rsidRPr="00745AA3" w:rsidRDefault="001904E6" w:rsidP="00734DA0">
            <w:pPr>
              <w:pStyle w:val="ListParagraph"/>
              <w:numPr>
                <w:ilvl w:val="0"/>
                <w:numId w:val="21"/>
              </w:numPr>
              <w:spacing w:line="276" w:lineRule="auto"/>
              <w:ind w:leftChars="0" w:left="256" w:hanging="258"/>
              <w:rPr>
                <w:rFonts w:ascii="Times New Roman" w:hAnsi="Times New Roman" w:cs="Times New Roman"/>
                <w:sz w:val="24"/>
                <w:szCs w:val="24"/>
              </w:rPr>
            </w:pPr>
            <w:r>
              <w:rPr>
                <w:rFonts w:ascii="Times New Roman" w:hAnsi="Times New Roman" w:cs="Times New Roman"/>
                <w:sz w:val="24"/>
                <w:szCs w:val="24"/>
              </w:rPr>
              <w:lastRenderedPageBreak/>
              <w:t>Lines 2</w:t>
            </w:r>
            <w:r w:rsidR="00D058AE">
              <w:rPr>
                <w:rFonts w:ascii="Times New Roman" w:hAnsi="Times New Roman" w:cs="Times New Roman"/>
                <w:sz w:val="24"/>
                <w:szCs w:val="24"/>
              </w:rPr>
              <w:t>42</w:t>
            </w:r>
            <w:r>
              <w:rPr>
                <w:rFonts w:ascii="Times New Roman" w:hAnsi="Times New Roman" w:cs="Times New Roman"/>
                <w:sz w:val="24"/>
                <w:szCs w:val="24"/>
              </w:rPr>
              <w:t>-24</w:t>
            </w:r>
            <w:r w:rsidR="00D058AE">
              <w:rPr>
                <w:rFonts w:ascii="Times New Roman" w:hAnsi="Times New Roman" w:cs="Times New Roman"/>
                <w:sz w:val="24"/>
                <w:szCs w:val="24"/>
              </w:rPr>
              <w:t>4</w:t>
            </w:r>
            <w:r>
              <w:rPr>
                <w:rFonts w:ascii="Times New Roman" w:hAnsi="Times New Roman" w:cs="Times New Roman"/>
                <w:sz w:val="24"/>
                <w:szCs w:val="24"/>
              </w:rPr>
              <w:t>: “</w:t>
            </w:r>
            <w:r w:rsidRPr="001904E6">
              <w:rPr>
                <w:rFonts w:ascii="Times New Roman" w:hAnsi="Times New Roman" w:cs="Times New Roman"/>
                <w:sz w:val="24"/>
                <w:szCs w:val="24"/>
              </w:rPr>
              <w:t xml:space="preserve">We iterated Eq. 3 two times within each month to attain convergence, and </w:t>
            </w:r>
            <m:oMath>
              <m:r>
                <w:rPr>
                  <w:rFonts w:ascii="Cambria Math" w:hAnsi="Cambria Math" w:cs="Times New Roman"/>
                  <w:sz w:val="24"/>
                  <w:szCs w:val="24"/>
                </w:rPr>
                <m:t>F</m:t>
              </m:r>
            </m:oMath>
            <w:r w:rsidRPr="001904E6">
              <w:rPr>
                <w:rFonts w:ascii="Times New Roman" w:eastAsia="바탕" w:hAnsi="Times New Roman" w:cs="Times New Roman"/>
                <w:sz w:val="24"/>
                <w:szCs w:val="24"/>
              </w:rPr>
              <w:t xml:space="preserve"> </w:t>
            </w:r>
            <w:r w:rsidRPr="001904E6">
              <w:rPr>
                <w:rFonts w:ascii="Times New Roman" w:hAnsi="Times New Roman" w:cs="Times New Roman"/>
                <w:sz w:val="24"/>
                <w:szCs w:val="24"/>
              </w:rPr>
              <w:t xml:space="preserve">and </w:t>
            </w:r>
            <m:oMath>
              <m:r>
                <w:rPr>
                  <w:rFonts w:ascii="Cambria Math" w:hAnsi="Cambria Math" w:cs="Times New Roman"/>
                  <w:sz w:val="24"/>
                  <w:szCs w:val="24"/>
                </w:rPr>
                <m:t>K</m:t>
              </m:r>
            </m:oMath>
            <w:r w:rsidRPr="001904E6">
              <w:rPr>
                <w:rFonts w:ascii="Times New Roman" w:hAnsi="Times New Roman" w:cs="Times New Roman"/>
                <w:sz w:val="24"/>
                <w:szCs w:val="24"/>
              </w:rPr>
              <w:t xml:space="preserve"> were updated after each iteration. It should be noted that we derived </w:t>
            </w:r>
            <w:proofErr w:type="gramStart"/>
            <w:r w:rsidRPr="001904E6">
              <w:rPr>
                <w:rFonts w:ascii="Times New Roman" w:hAnsi="Times New Roman" w:cs="Times New Roman"/>
                <w:sz w:val="24"/>
                <w:szCs w:val="24"/>
              </w:rPr>
              <w:t>log(</w:t>
            </w:r>
            <w:proofErr w:type="gramEnd"/>
            <m:oMath>
              <m:r>
                <w:rPr>
                  <w:rFonts w:ascii="Cambria Math" w:hAnsi="Cambria Math" w:cs="Times New Roman"/>
                  <w:sz w:val="24"/>
                  <w:szCs w:val="24"/>
                </w:rPr>
                <m:t>x</m:t>
              </m:r>
            </m:oMath>
            <w:r w:rsidRPr="001904E6">
              <w:rPr>
                <w:rFonts w:ascii="Times New Roman" w:hAnsi="Times New Roman" w:cs="Times New Roman"/>
                <w:sz w:val="24"/>
                <w:szCs w:val="24"/>
              </w:rPr>
              <w:t xml:space="preserve">) instead of </w:t>
            </w:r>
            <m:oMath>
              <m:r>
                <w:rPr>
                  <w:rFonts w:ascii="Cambria Math" w:hAnsi="Cambria Math" w:cs="Times New Roman"/>
                  <w:sz w:val="24"/>
                  <w:szCs w:val="24"/>
                </w:rPr>
                <m:t>x</m:t>
              </m:r>
            </m:oMath>
            <w:r w:rsidRPr="001904E6">
              <w:rPr>
                <w:rFonts w:ascii="Times New Roman" w:hAnsi="Times New Roman" w:cs="Times New Roman"/>
                <w:sz w:val="24"/>
                <w:szCs w:val="24"/>
              </w:rPr>
              <w:t xml:space="preserve"> to constrain negative a posetriori values, the details of which are described in </w:t>
            </w:r>
            <w:proofErr w:type="spellStart"/>
            <w:r w:rsidRPr="001904E6">
              <w:rPr>
                <w:rFonts w:ascii="Times New Roman" w:hAnsi="Times New Roman" w:cs="Times New Roman"/>
                <w:sz w:val="24"/>
                <w:szCs w:val="24"/>
              </w:rPr>
              <w:t>So</w:t>
            </w:r>
            <w:r w:rsidR="00FD51C6">
              <w:rPr>
                <w:rFonts w:ascii="Times New Roman" w:hAnsi="Times New Roman" w:cs="Times New Roman"/>
                <w:sz w:val="24"/>
                <w:szCs w:val="24"/>
              </w:rPr>
              <w:t>uri</w:t>
            </w:r>
            <w:proofErr w:type="spellEnd"/>
            <w:r w:rsidRPr="001904E6">
              <w:rPr>
                <w:rFonts w:ascii="Times New Roman" w:hAnsi="Times New Roman" w:cs="Times New Roman"/>
                <w:sz w:val="24"/>
                <w:szCs w:val="24"/>
              </w:rPr>
              <w:t xml:space="preserve"> et al. (2018).”</w:t>
            </w:r>
          </w:p>
        </w:tc>
      </w:tr>
      <w:tr w:rsidR="00C55A84" w:rsidRPr="00745AA3" w14:paraId="2B00A227" w14:textId="77777777" w:rsidTr="00F46203">
        <w:tc>
          <w:tcPr>
            <w:tcW w:w="3005" w:type="dxa"/>
          </w:tcPr>
          <w:p w14:paraId="68E75BC0" w14:textId="5FF74590" w:rsidR="00F46203" w:rsidRPr="00745AA3" w:rsidRDefault="00006DC2" w:rsidP="00734DA0">
            <w:pPr>
              <w:spacing w:line="276" w:lineRule="auto"/>
              <w:rPr>
                <w:rFonts w:ascii="Times New Roman" w:hAnsi="Times New Roman" w:cs="Times New Roman"/>
                <w:sz w:val="24"/>
                <w:szCs w:val="24"/>
              </w:rPr>
            </w:pPr>
            <w:r w:rsidRPr="00745AA3">
              <w:rPr>
                <w:rFonts w:ascii="Times New Roman" w:hAnsi="Times New Roman" w:cs="Times New Roman"/>
                <w:sz w:val="24"/>
                <w:szCs w:val="24"/>
              </w:rPr>
              <w:t>242-256. What prior emissions are used when doing the primary PM emission estimations? Line 251 says that PM adjustments are applied to the NO</w:t>
            </w:r>
            <w:r w:rsidRPr="0031169A">
              <w:rPr>
                <w:rFonts w:ascii="Times New Roman" w:hAnsi="Times New Roman" w:cs="Times New Roman"/>
                <w:sz w:val="24"/>
                <w:szCs w:val="24"/>
                <w:vertAlign w:val="subscript"/>
              </w:rPr>
              <w:t>x</w:t>
            </w:r>
            <w:r w:rsidRPr="00745AA3">
              <w:rPr>
                <w:rFonts w:ascii="Times New Roman" w:hAnsi="Times New Roman" w:cs="Times New Roman"/>
                <w:sz w:val="24"/>
                <w:szCs w:val="24"/>
              </w:rPr>
              <w:t xml:space="preserve">-constrained emissions but </w:t>
            </w:r>
            <w:r w:rsidR="00A471B1">
              <w:rPr>
                <w:rFonts w:ascii="Times New Roman" w:hAnsi="Times New Roman" w:cs="Times New Roman"/>
                <w:sz w:val="24"/>
                <w:szCs w:val="24"/>
              </w:rPr>
              <w:t>is</w:t>
            </w:r>
            <w:r w:rsidRPr="00745AA3">
              <w:rPr>
                <w:rFonts w:ascii="Times New Roman" w:hAnsi="Times New Roman" w:cs="Times New Roman"/>
                <w:sz w:val="24"/>
                <w:szCs w:val="24"/>
              </w:rPr>
              <w:t xml:space="preserve"> not clear if the NO</w:t>
            </w:r>
            <w:r w:rsidRPr="00A471B1">
              <w:rPr>
                <w:rFonts w:ascii="Times New Roman" w:hAnsi="Times New Roman" w:cs="Times New Roman"/>
                <w:sz w:val="24"/>
                <w:szCs w:val="24"/>
                <w:vertAlign w:val="subscript"/>
              </w:rPr>
              <w:t>x</w:t>
            </w:r>
            <w:r w:rsidRPr="00745AA3">
              <w:rPr>
                <w:rFonts w:ascii="Times New Roman" w:hAnsi="Times New Roman" w:cs="Times New Roman"/>
                <w:sz w:val="24"/>
                <w:szCs w:val="24"/>
              </w:rPr>
              <w:t xml:space="preserve"> constrained emissions are used as the prior for the PM emission estimation or not.</w:t>
            </w:r>
          </w:p>
        </w:tc>
        <w:tc>
          <w:tcPr>
            <w:tcW w:w="3005" w:type="dxa"/>
          </w:tcPr>
          <w:p w14:paraId="0EB7CCF0" w14:textId="15BC7CD6" w:rsidR="00F46203" w:rsidRPr="00745AA3" w:rsidRDefault="00E76C48" w:rsidP="00734DA0">
            <w:pPr>
              <w:spacing w:line="276" w:lineRule="auto"/>
              <w:rPr>
                <w:rFonts w:ascii="Times New Roman" w:hAnsi="Times New Roman" w:cs="Times New Roman"/>
                <w:sz w:val="24"/>
                <w:szCs w:val="24"/>
              </w:rPr>
            </w:pPr>
            <w:r>
              <w:rPr>
                <w:rFonts w:ascii="Times New Roman" w:hAnsi="Times New Roman" w:cs="Times New Roman"/>
                <w:sz w:val="24"/>
                <w:szCs w:val="24"/>
              </w:rPr>
              <w:t>Yes, as you pointed out, during the primary PM emissions adjustment, the a priori emissions refer to the NO</w:t>
            </w:r>
            <w:r w:rsidRPr="00E76C48">
              <w:rPr>
                <w:rFonts w:ascii="Times New Roman" w:hAnsi="Times New Roman" w:cs="Times New Roman"/>
                <w:sz w:val="24"/>
                <w:szCs w:val="24"/>
                <w:vertAlign w:val="subscript"/>
              </w:rPr>
              <w:t>x</w:t>
            </w:r>
            <w:r>
              <w:rPr>
                <w:rFonts w:ascii="Times New Roman" w:hAnsi="Times New Roman" w:cs="Times New Roman"/>
                <w:sz w:val="24"/>
                <w:szCs w:val="24"/>
              </w:rPr>
              <w:t xml:space="preserve">-constrained emissions. </w:t>
            </w:r>
            <w:r w:rsidR="008015C7">
              <w:rPr>
                <w:rFonts w:ascii="Times New Roman" w:hAnsi="Times New Roman" w:cs="Times New Roman"/>
                <w:sz w:val="24"/>
                <w:szCs w:val="24"/>
              </w:rPr>
              <w:t>We agree that this should be clarified, and we have made changes in the manuscript accordingly.</w:t>
            </w:r>
            <w:r w:rsidR="0031169A">
              <w:rPr>
                <w:rFonts w:ascii="Times New Roman" w:hAnsi="Times New Roman" w:cs="Times New Roman"/>
                <w:sz w:val="24"/>
                <w:szCs w:val="24"/>
              </w:rPr>
              <w:t xml:space="preserve"> In addition, we further enhanced the details </w:t>
            </w:r>
            <w:r w:rsidR="00F0602C">
              <w:rPr>
                <w:rFonts w:ascii="Times New Roman" w:hAnsi="Times New Roman" w:cs="Times New Roman"/>
                <w:sz w:val="24"/>
                <w:szCs w:val="24"/>
              </w:rPr>
              <w:t>of the primary PM</w:t>
            </w:r>
            <w:r w:rsidR="00394D22">
              <w:rPr>
                <w:rFonts w:ascii="Times New Roman" w:hAnsi="Times New Roman" w:cs="Times New Roman"/>
                <w:sz w:val="24"/>
                <w:szCs w:val="24"/>
              </w:rPr>
              <w:t xml:space="preserve"> </w:t>
            </w:r>
            <w:r w:rsidR="00394D22">
              <w:rPr>
                <w:rFonts w:ascii="Times New Roman" w:hAnsi="Times New Roman" w:cs="Times New Roman" w:hint="eastAsia"/>
                <w:sz w:val="24"/>
                <w:szCs w:val="24"/>
              </w:rPr>
              <w:t>e</w:t>
            </w:r>
            <w:r w:rsidR="00394D22">
              <w:rPr>
                <w:rFonts w:ascii="Times New Roman" w:hAnsi="Times New Roman" w:cs="Times New Roman"/>
                <w:sz w:val="24"/>
                <w:szCs w:val="24"/>
              </w:rPr>
              <w:t>missions</w:t>
            </w:r>
            <w:r w:rsidR="00F0602C">
              <w:rPr>
                <w:rFonts w:ascii="Times New Roman" w:hAnsi="Times New Roman" w:cs="Times New Roman"/>
                <w:sz w:val="24"/>
                <w:szCs w:val="24"/>
              </w:rPr>
              <w:t xml:space="preserve"> adjustment process.</w:t>
            </w:r>
          </w:p>
        </w:tc>
        <w:tc>
          <w:tcPr>
            <w:tcW w:w="3006" w:type="dxa"/>
          </w:tcPr>
          <w:p w14:paraId="34AFBFE1" w14:textId="252FD649" w:rsidR="00F46203" w:rsidRPr="00914F7D" w:rsidRDefault="00A56C01" w:rsidP="00734DA0">
            <w:pPr>
              <w:pStyle w:val="ListParagraph"/>
              <w:numPr>
                <w:ilvl w:val="0"/>
                <w:numId w:val="20"/>
              </w:numPr>
              <w:spacing w:line="276" w:lineRule="auto"/>
              <w:ind w:leftChars="0" w:left="256" w:hanging="258"/>
              <w:rPr>
                <w:rFonts w:ascii="Times New Roman" w:hAnsi="Times New Roman" w:cs="Times New Roman"/>
                <w:sz w:val="24"/>
                <w:szCs w:val="24"/>
              </w:rPr>
            </w:pPr>
            <w:r>
              <w:rPr>
                <w:rFonts w:ascii="Times New Roman" w:hAnsi="Times New Roman" w:cs="Times New Roman" w:hint="eastAsia"/>
                <w:sz w:val="24"/>
                <w:szCs w:val="24"/>
              </w:rPr>
              <w:t>L</w:t>
            </w:r>
            <w:r>
              <w:rPr>
                <w:rFonts w:ascii="Times New Roman" w:hAnsi="Times New Roman" w:cs="Times New Roman"/>
                <w:sz w:val="24"/>
                <w:szCs w:val="24"/>
              </w:rPr>
              <w:t>ines 24</w:t>
            </w:r>
            <w:r w:rsidR="007C0A35">
              <w:rPr>
                <w:rFonts w:ascii="Times New Roman" w:hAnsi="Times New Roman" w:cs="Times New Roman"/>
                <w:sz w:val="24"/>
                <w:szCs w:val="24"/>
              </w:rPr>
              <w:t>9</w:t>
            </w:r>
            <w:r>
              <w:rPr>
                <w:rFonts w:ascii="Times New Roman" w:hAnsi="Times New Roman" w:cs="Times New Roman"/>
                <w:sz w:val="24"/>
                <w:szCs w:val="24"/>
              </w:rPr>
              <w:t>-25</w:t>
            </w:r>
            <w:r w:rsidR="007C0A35">
              <w:rPr>
                <w:rFonts w:ascii="Times New Roman" w:hAnsi="Times New Roman" w:cs="Times New Roman"/>
                <w:sz w:val="24"/>
                <w:szCs w:val="24"/>
              </w:rPr>
              <w:t>4</w:t>
            </w:r>
            <w:r>
              <w:rPr>
                <w:rFonts w:ascii="Times New Roman" w:hAnsi="Times New Roman" w:cs="Times New Roman"/>
                <w:sz w:val="24"/>
                <w:szCs w:val="24"/>
              </w:rPr>
              <w:t xml:space="preserve">: </w:t>
            </w:r>
            <w:r w:rsidR="007B4191">
              <w:rPr>
                <w:rFonts w:ascii="Times New Roman" w:hAnsi="Times New Roman" w:cs="Times New Roman"/>
                <w:sz w:val="24"/>
                <w:szCs w:val="24"/>
              </w:rPr>
              <w:t>“</w:t>
            </w:r>
            <w:r w:rsidRPr="00A56C01">
              <w:rPr>
                <w:rFonts w:ascii="Times New Roman" w:hAnsi="Times New Roman" w:cs="Times New Roman"/>
                <w:sz w:val="24"/>
                <w:szCs w:val="24"/>
              </w:rPr>
              <w:t xml:space="preserve">To adjust the primary PM emissions, we applied analytical inversion described in </w:t>
            </w:r>
            <w:proofErr w:type="spellStart"/>
            <w:r w:rsidRPr="00A56C01">
              <w:rPr>
                <w:rFonts w:ascii="Times New Roman" w:hAnsi="Times New Roman" w:cs="Times New Roman"/>
                <w:sz w:val="24"/>
                <w:szCs w:val="24"/>
              </w:rPr>
              <w:t>Eqs</w:t>
            </w:r>
            <w:proofErr w:type="spellEnd"/>
            <w:r w:rsidRPr="00A56C01">
              <w:rPr>
                <w:rFonts w:ascii="Times New Roman" w:hAnsi="Times New Roman" w:cs="Times New Roman"/>
                <w:sz w:val="24"/>
                <w:szCs w:val="24"/>
              </w:rPr>
              <w:t xml:space="preserve">. 2 and 3 to the emissions of 19 primary PM species predefined as contributors to the </w:t>
            </w:r>
            <w:r w:rsidRPr="00914F7D">
              <w:rPr>
                <w:rFonts w:ascii="Times New Roman" w:hAnsi="Times New Roman" w:cs="Times New Roman"/>
                <w:sz w:val="24"/>
                <w:szCs w:val="24"/>
              </w:rPr>
              <w:t xml:space="preserve">AOD in the 6th generation CMAQ aerosol module (AERO6) (Simon, 2015) </w:t>
            </w:r>
            <w:r w:rsidR="007B4191" w:rsidRPr="00914F7D">
              <w:rPr>
                <w:rFonts w:ascii="Times New Roman" w:hAnsi="Times New Roman" w:cs="Times New Roman"/>
                <w:sz w:val="24"/>
                <w:szCs w:val="24"/>
              </w:rPr>
              <w:t xml:space="preserve">… </w:t>
            </w:r>
            <m:oMath>
              <m:sSub>
                <m:sSubPr>
                  <m:ctrlPr>
                    <w:rPr>
                      <w:rFonts w:ascii="Cambria Math" w:eastAsia="바탕" w:hAnsi="Cambria Math" w:cs="Times New Roman"/>
                      <w:i/>
                      <w:sz w:val="24"/>
                      <w:szCs w:val="24"/>
                    </w:rPr>
                  </m:ctrlPr>
                </m:sSubPr>
                <m:e>
                  <m:r>
                    <w:rPr>
                      <w:rFonts w:ascii="Cambria Math" w:eastAsia="바탕" w:hAnsi="Cambria Math" w:cs="Times New Roman"/>
                      <w:sz w:val="24"/>
                      <w:szCs w:val="24"/>
                    </w:rPr>
                    <m:t>x</m:t>
                  </m:r>
                </m:e>
                <m:sub>
                  <m:r>
                    <w:rPr>
                      <w:rFonts w:ascii="Cambria Math" w:eastAsia="바탕" w:hAnsi="Cambria Math" w:cs="Times New Roman"/>
                      <w:sz w:val="24"/>
                      <w:szCs w:val="24"/>
                    </w:rPr>
                    <m:t>a</m:t>
                  </m:r>
                </m:sub>
              </m:sSub>
            </m:oMath>
            <w:r w:rsidR="007B4191" w:rsidRPr="00914F7D">
              <w:rPr>
                <w:rFonts w:ascii="Times New Roman" w:hAnsi="Times New Roman" w:cs="Times New Roman"/>
                <w:sz w:val="24"/>
                <w:szCs w:val="24"/>
              </w:rPr>
              <w:t xml:space="preserve"> </w:t>
            </w:r>
            <w:r w:rsidRPr="00914F7D">
              <w:rPr>
                <w:rFonts w:ascii="Times New Roman" w:hAnsi="Times New Roman" w:cs="Times New Roman"/>
                <w:sz w:val="24"/>
                <w:szCs w:val="24"/>
              </w:rPr>
              <w:t>is a priori primary PM emissions (in the NO</w:t>
            </w:r>
            <w:r w:rsidRPr="00914F7D">
              <w:rPr>
                <w:rFonts w:ascii="Times New Roman" w:hAnsi="Times New Roman" w:cs="Times New Roman"/>
                <w:sz w:val="24"/>
                <w:szCs w:val="24"/>
                <w:vertAlign w:val="subscript"/>
              </w:rPr>
              <w:t>x</w:t>
            </w:r>
            <w:r w:rsidRPr="00914F7D">
              <w:rPr>
                <w:rFonts w:ascii="Times New Roman" w:hAnsi="Times New Roman" w:cs="Times New Roman"/>
                <w:sz w:val="24"/>
                <w:szCs w:val="24"/>
              </w:rPr>
              <w:t>-constrained emissions inventory obtained earlier)</w:t>
            </w:r>
            <w:r w:rsidR="007B4191" w:rsidRPr="00914F7D">
              <w:rPr>
                <w:rFonts w:ascii="Times New Roman" w:hAnsi="Times New Roman" w:cs="Times New Roman"/>
                <w:sz w:val="24"/>
                <w:szCs w:val="24"/>
              </w:rPr>
              <w:t xml:space="preserve"> … </w:t>
            </w:r>
            <w:r w:rsidRPr="00914F7D">
              <w:rPr>
                <w:rFonts w:ascii="Times New Roman" w:hAnsi="Times New Roman" w:cs="Times New Roman"/>
                <w:sz w:val="24"/>
                <w:szCs w:val="24"/>
              </w:rPr>
              <w:t>was set as 100% (</w:t>
            </w:r>
            <w:proofErr w:type="spellStart"/>
            <w:r w:rsidRPr="00914F7D">
              <w:rPr>
                <w:rFonts w:ascii="Times New Roman" w:hAnsi="Times New Roman" w:cs="Times New Roman"/>
                <w:sz w:val="24"/>
                <w:szCs w:val="24"/>
              </w:rPr>
              <w:t>Crippa</w:t>
            </w:r>
            <w:proofErr w:type="spellEnd"/>
            <w:r w:rsidRPr="00914F7D">
              <w:rPr>
                <w:rFonts w:ascii="Times New Roman" w:hAnsi="Times New Roman" w:cs="Times New Roman"/>
                <w:sz w:val="24"/>
                <w:szCs w:val="24"/>
              </w:rPr>
              <w:t xml:space="preserve"> et al., 2019).”</w:t>
            </w:r>
          </w:p>
          <w:p w14:paraId="3C3DD427" w14:textId="19C264AA" w:rsidR="00914F7D" w:rsidRPr="00745AA3" w:rsidRDefault="00914F7D" w:rsidP="00734DA0">
            <w:pPr>
              <w:pStyle w:val="ListParagraph"/>
              <w:numPr>
                <w:ilvl w:val="0"/>
                <w:numId w:val="20"/>
              </w:numPr>
              <w:spacing w:line="276" w:lineRule="auto"/>
              <w:ind w:leftChars="0" w:left="256" w:hanging="258"/>
              <w:rPr>
                <w:rFonts w:ascii="Times New Roman" w:hAnsi="Times New Roman" w:cs="Times New Roman"/>
                <w:sz w:val="24"/>
                <w:szCs w:val="24"/>
              </w:rPr>
            </w:pPr>
            <w:r w:rsidRPr="00914F7D">
              <w:rPr>
                <w:rFonts w:ascii="Times New Roman" w:hAnsi="Times New Roman" w:cs="Times New Roman"/>
                <w:sz w:val="24"/>
                <w:szCs w:val="24"/>
              </w:rPr>
              <w:t>Lines 2</w:t>
            </w:r>
            <w:r w:rsidR="007C0A35">
              <w:rPr>
                <w:rFonts w:ascii="Times New Roman" w:hAnsi="Times New Roman" w:cs="Times New Roman"/>
                <w:sz w:val="24"/>
                <w:szCs w:val="24"/>
              </w:rPr>
              <w:t>61</w:t>
            </w:r>
            <w:r w:rsidRPr="00914F7D">
              <w:rPr>
                <w:rFonts w:ascii="Times New Roman" w:hAnsi="Times New Roman" w:cs="Times New Roman"/>
                <w:sz w:val="24"/>
                <w:szCs w:val="24"/>
              </w:rPr>
              <w:t>-2</w:t>
            </w:r>
            <w:r w:rsidR="007C0A35">
              <w:rPr>
                <w:rFonts w:ascii="Times New Roman" w:hAnsi="Times New Roman" w:cs="Times New Roman"/>
                <w:sz w:val="24"/>
                <w:szCs w:val="24"/>
              </w:rPr>
              <w:t>64</w:t>
            </w:r>
            <w:r w:rsidRPr="00914F7D">
              <w:rPr>
                <w:rFonts w:ascii="Times New Roman" w:hAnsi="Times New Roman" w:cs="Times New Roman"/>
                <w:sz w:val="24"/>
                <w:szCs w:val="24"/>
              </w:rPr>
              <w:t>: “In this approach,</w:t>
            </w:r>
            <w:r w:rsidR="00810D12">
              <w:rPr>
                <w:rFonts w:ascii="Times New Roman" w:hAnsi="Times New Roman" w:cs="Times New Roman"/>
                <w:sz w:val="24"/>
                <w:szCs w:val="24"/>
              </w:rPr>
              <w:t xml:space="preserve"> </w:t>
            </w:r>
            <m:oMath>
              <m:sSup>
                <m:sSupPr>
                  <m:ctrlPr>
                    <w:rPr>
                      <w:rFonts w:ascii="Cambria Math" w:eastAsia="바탕" w:hAnsi="Cambria Math" w:cs="Times New Roman"/>
                      <w:i/>
                      <w:sz w:val="24"/>
                      <w:szCs w:val="24"/>
                    </w:rPr>
                  </m:ctrlPr>
                </m:sSupPr>
                <m:e>
                  <m:r>
                    <w:rPr>
                      <w:rFonts w:ascii="Cambria Math" w:eastAsia="바탕" w:hAnsi="Cambria Math" w:cs="Times New Roman"/>
                      <w:sz w:val="24"/>
                      <w:szCs w:val="24"/>
                    </w:rPr>
                    <m:t>F</m:t>
                  </m:r>
                </m:e>
                <m:sup>
                  <m:r>
                    <w:rPr>
                      <w:rFonts w:ascii="Cambria Math" w:eastAsia="바탕" w:hAnsi="Cambria Math" w:cs="Times New Roman"/>
                      <w:sz w:val="24"/>
                      <w:szCs w:val="24"/>
                    </w:rPr>
                    <m:t>bfm</m:t>
                  </m:r>
                </m:sup>
              </m:sSup>
            </m:oMath>
            <w:r w:rsidRPr="00914F7D">
              <w:rPr>
                <w:rFonts w:ascii="Times New Roman" w:hAnsi="Times New Roman" w:cs="Times New Roman"/>
                <w:sz w:val="24"/>
                <w:szCs w:val="24"/>
              </w:rPr>
              <w:t>represents the sensitivity of the total primary PM emissions with regard to changes in the AOD</w:t>
            </w:r>
            <w:r w:rsidR="00810D12">
              <w:rPr>
                <w:rFonts w:ascii="Times New Roman" w:hAnsi="Times New Roman" w:cs="Times New Roman"/>
                <w:sz w:val="24"/>
                <w:szCs w:val="24"/>
              </w:rPr>
              <w:t xml:space="preserve"> … </w:t>
            </w:r>
            <w:r w:rsidRPr="00914F7D">
              <w:rPr>
                <w:rFonts w:ascii="Times New Roman" w:hAnsi="Times New Roman" w:cs="Times New Roman"/>
                <w:sz w:val="24"/>
                <w:szCs w:val="24"/>
              </w:rPr>
              <w:t>the loadings of such species over vast areas in East Asia in a top-down manner.</w:t>
            </w:r>
            <w:r>
              <w:rPr>
                <w:rFonts w:ascii="Times New Roman" w:hAnsi="Times New Roman" w:cs="Times New Roman"/>
                <w:sz w:val="24"/>
                <w:szCs w:val="24"/>
              </w:rPr>
              <w:t>”</w:t>
            </w:r>
          </w:p>
        </w:tc>
      </w:tr>
      <w:tr w:rsidR="00C55A84" w:rsidRPr="00745AA3" w14:paraId="19E4C38D" w14:textId="77777777" w:rsidTr="00F46203">
        <w:tc>
          <w:tcPr>
            <w:tcW w:w="3005" w:type="dxa"/>
          </w:tcPr>
          <w:p w14:paraId="52597EAB" w14:textId="76B3426D" w:rsidR="00F46203" w:rsidRPr="00745AA3" w:rsidRDefault="00006DC2" w:rsidP="00734DA0">
            <w:pPr>
              <w:spacing w:line="276" w:lineRule="auto"/>
              <w:rPr>
                <w:rFonts w:ascii="Times New Roman" w:hAnsi="Times New Roman" w:cs="Times New Roman"/>
                <w:sz w:val="24"/>
                <w:szCs w:val="24"/>
              </w:rPr>
            </w:pPr>
            <w:r w:rsidRPr="00745AA3">
              <w:rPr>
                <w:rFonts w:ascii="Times New Roman" w:hAnsi="Times New Roman" w:cs="Times New Roman"/>
                <w:sz w:val="24"/>
                <w:szCs w:val="24"/>
              </w:rPr>
              <w:t>242-256. Aerosols in east Asia are mostly secondary unless coming from biomass burning or dust events. But this approach is scaling primary PM emissions. This caveat and discussion on the limitations of this approach needs to be discussed in the text. If NO</w:t>
            </w:r>
            <w:r w:rsidRPr="006B2B6F">
              <w:rPr>
                <w:rFonts w:ascii="Times New Roman" w:hAnsi="Times New Roman" w:cs="Times New Roman"/>
                <w:sz w:val="24"/>
                <w:szCs w:val="24"/>
                <w:vertAlign w:val="subscript"/>
              </w:rPr>
              <w:t>x</w:t>
            </w:r>
            <w:r w:rsidRPr="00745AA3">
              <w:rPr>
                <w:rFonts w:ascii="Times New Roman" w:hAnsi="Times New Roman" w:cs="Times New Roman"/>
                <w:sz w:val="24"/>
                <w:szCs w:val="24"/>
              </w:rPr>
              <w:t xml:space="preserve"> constrained </w:t>
            </w:r>
            <w:r w:rsidRPr="00745AA3">
              <w:rPr>
                <w:rFonts w:ascii="Times New Roman" w:hAnsi="Times New Roman" w:cs="Times New Roman"/>
                <w:sz w:val="24"/>
                <w:szCs w:val="24"/>
              </w:rPr>
              <w:lastRenderedPageBreak/>
              <w:t>emissions were used as prior for the PM emission constraints this reduces the problem only partially as discrepancies in AOD could be attributed to emissions from other precursors such as VOCs, SO</w:t>
            </w:r>
            <w:r w:rsidRPr="00510813">
              <w:rPr>
                <w:rFonts w:ascii="Times New Roman" w:hAnsi="Times New Roman" w:cs="Times New Roman"/>
                <w:sz w:val="24"/>
                <w:szCs w:val="24"/>
                <w:vertAlign w:val="subscript"/>
              </w:rPr>
              <w:t>2</w:t>
            </w:r>
            <w:r w:rsidRPr="00745AA3">
              <w:rPr>
                <w:rFonts w:ascii="Times New Roman" w:hAnsi="Times New Roman" w:cs="Times New Roman"/>
                <w:sz w:val="24"/>
                <w:szCs w:val="24"/>
              </w:rPr>
              <w:t xml:space="preserve"> and NH</w:t>
            </w:r>
            <w:r w:rsidRPr="00510813">
              <w:rPr>
                <w:rFonts w:ascii="Times New Roman" w:hAnsi="Times New Roman" w:cs="Times New Roman"/>
                <w:sz w:val="24"/>
                <w:szCs w:val="24"/>
                <w:vertAlign w:val="subscript"/>
              </w:rPr>
              <w:t>3</w:t>
            </w:r>
            <w:r w:rsidRPr="00745AA3">
              <w:rPr>
                <w:rFonts w:ascii="Times New Roman" w:hAnsi="Times New Roman" w:cs="Times New Roman"/>
                <w:sz w:val="24"/>
                <w:szCs w:val="24"/>
              </w:rPr>
              <w:t>.</w:t>
            </w:r>
          </w:p>
        </w:tc>
        <w:tc>
          <w:tcPr>
            <w:tcW w:w="3005" w:type="dxa"/>
          </w:tcPr>
          <w:p w14:paraId="4E5D516B" w14:textId="784DE3FD" w:rsidR="00CD48D1" w:rsidRPr="00745AA3" w:rsidRDefault="008015C7" w:rsidP="00CD48D1">
            <w:pPr>
              <w:spacing w:line="276" w:lineRule="auto"/>
              <w:rPr>
                <w:rFonts w:ascii="Times New Roman" w:hAnsi="Times New Roman" w:cs="Times New Roman"/>
                <w:sz w:val="24"/>
                <w:szCs w:val="24"/>
              </w:rPr>
            </w:pPr>
            <w:r>
              <w:rPr>
                <w:rFonts w:ascii="Times New Roman" w:hAnsi="Times New Roman" w:cs="Times New Roman"/>
                <w:sz w:val="24"/>
                <w:szCs w:val="24"/>
              </w:rPr>
              <w:lastRenderedPageBreak/>
              <w:t>Thanks for providing a valid discussion point</w:t>
            </w:r>
            <w:r w:rsidR="00CD48D1">
              <w:rPr>
                <w:rFonts w:ascii="Times New Roman" w:hAnsi="Times New Roman" w:cs="Times New Roman"/>
                <w:sz w:val="24"/>
                <w:szCs w:val="24"/>
              </w:rPr>
              <w:t xml:space="preserve">. </w:t>
            </w:r>
            <w:r w:rsidR="0031169A">
              <w:rPr>
                <w:rFonts w:ascii="Times New Roman" w:hAnsi="Times New Roman" w:cs="Times New Roman" w:hint="eastAsia"/>
                <w:sz w:val="24"/>
                <w:szCs w:val="24"/>
              </w:rPr>
              <w:t>A</w:t>
            </w:r>
            <w:r w:rsidR="0031169A">
              <w:rPr>
                <w:rFonts w:ascii="Times New Roman" w:hAnsi="Times New Roman" w:cs="Times New Roman"/>
                <w:sz w:val="24"/>
                <w:szCs w:val="24"/>
              </w:rPr>
              <w:t xml:space="preserve">s </w:t>
            </w:r>
            <w:r w:rsidR="000A6E37">
              <w:rPr>
                <w:rFonts w:ascii="Times New Roman" w:hAnsi="Times New Roman" w:cs="Times New Roman"/>
                <w:sz w:val="24"/>
                <w:szCs w:val="24"/>
              </w:rPr>
              <w:t xml:space="preserve">mentioned </w:t>
            </w:r>
            <w:r w:rsidR="0031169A">
              <w:rPr>
                <w:rFonts w:ascii="Times New Roman" w:hAnsi="Times New Roman" w:cs="Times New Roman"/>
                <w:sz w:val="24"/>
                <w:szCs w:val="24"/>
              </w:rPr>
              <w:t xml:space="preserve">in your comment, our </w:t>
            </w:r>
            <w:r w:rsidR="00CD48D1">
              <w:rPr>
                <w:rFonts w:ascii="Times New Roman" w:hAnsi="Times New Roman" w:cs="Times New Roman"/>
                <w:sz w:val="24"/>
                <w:szCs w:val="24"/>
              </w:rPr>
              <w:t>NO</w:t>
            </w:r>
            <w:r w:rsidR="00CD48D1" w:rsidRPr="00CD48D1">
              <w:rPr>
                <w:rFonts w:ascii="Times New Roman" w:hAnsi="Times New Roman" w:cs="Times New Roman"/>
                <w:sz w:val="24"/>
                <w:szCs w:val="24"/>
                <w:vertAlign w:val="subscript"/>
              </w:rPr>
              <w:t>x</w:t>
            </w:r>
            <w:r w:rsidR="00CD48D1">
              <w:rPr>
                <w:rFonts w:ascii="Times New Roman" w:hAnsi="Times New Roman" w:cs="Times New Roman"/>
                <w:sz w:val="24"/>
                <w:szCs w:val="24"/>
              </w:rPr>
              <w:t xml:space="preserve"> and </w:t>
            </w:r>
            <w:r w:rsidR="0031169A">
              <w:rPr>
                <w:rFonts w:ascii="Times New Roman" w:hAnsi="Times New Roman" w:cs="Times New Roman"/>
                <w:sz w:val="24"/>
                <w:szCs w:val="24"/>
              </w:rPr>
              <w:t>PM emissions adjustment</w:t>
            </w:r>
            <w:r w:rsidR="00CD48D1">
              <w:rPr>
                <w:rFonts w:ascii="Times New Roman" w:hAnsi="Times New Roman" w:cs="Times New Roman"/>
                <w:sz w:val="24"/>
                <w:szCs w:val="24"/>
              </w:rPr>
              <w:t>s</w:t>
            </w:r>
            <w:r w:rsidR="0031169A">
              <w:rPr>
                <w:rFonts w:ascii="Times New Roman" w:hAnsi="Times New Roman" w:cs="Times New Roman"/>
                <w:sz w:val="24"/>
                <w:szCs w:val="24"/>
              </w:rPr>
              <w:t xml:space="preserve"> </w:t>
            </w:r>
            <w:r w:rsidR="00CD48D1">
              <w:rPr>
                <w:rFonts w:ascii="Times New Roman" w:hAnsi="Times New Roman" w:cs="Times New Roman"/>
                <w:sz w:val="24"/>
                <w:szCs w:val="24"/>
              </w:rPr>
              <w:t xml:space="preserve">do </w:t>
            </w:r>
            <w:r w:rsidR="0031169A">
              <w:rPr>
                <w:rFonts w:ascii="Times New Roman" w:hAnsi="Times New Roman" w:cs="Times New Roman"/>
                <w:sz w:val="24"/>
                <w:szCs w:val="24"/>
              </w:rPr>
              <w:t xml:space="preserve">not consider </w:t>
            </w:r>
            <w:r w:rsidR="00CD48D1">
              <w:rPr>
                <w:rFonts w:ascii="Times New Roman" w:hAnsi="Times New Roman" w:cs="Times New Roman"/>
                <w:sz w:val="24"/>
                <w:szCs w:val="24"/>
              </w:rPr>
              <w:t xml:space="preserve">the precursors of other secondary inorganic aerosols (i.e., </w:t>
            </w:r>
            <w:r w:rsidR="00BD29B0">
              <w:rPr>
                <w:rFonts w:ascii="Times New Roman" w:hAnsi="Times New Roman" w:cs="Times New Roman"/>
                <w:sz w:val="24"/>
                <w:szCs w:val="24"/>
              </w:rPr>
              <w:t>SO</w:t>
            </w:r>
            <w:r w:rsidR="00BD29B0" w:rsidRPr="00BD29B0">
              <w:rPr>
                <w:rFonts w:ascii="Times New Roman" w:hAnsi="Times New Roman" w:cs="Times New Roman"/>
                <w:sz w:val="24"/>
                <w:szCs w:val="24"/>
                <w:vertAlign w:val="subscript"/>
              </w:rPr>
              <w:t>2</w:t>
            </w:r>
            <w:r w:rsidR="00BD29B0">
              <w:rPr>
                <w:rFonts w:ascii="Times New Roman" w:hAnsi="Times New Roman" w:cs="Times New Roman"/>
                <w:sz w:val="24"/>
                <w:szCs w:val="24"/>
              </w:rPr>
              <w:t xml:space="preserve"> and ammonia for </w:t>
            </w:r>
            <w:r w:rsidR="00CD48D1">
              <w:rPr>
                <w:rFonts w:ascii="Times New Roman" w:hAnsi="Times New Roman" w:cs="Times New Roman"/>
                <w:sz w:val="24"/>
                <w:szCs w:val="24"/>
              </w:rPr>
              <w:t>sulfate and ammonium aerosols</w:t>
            </w:r>
            <w:r w:rsidR="00BD29B0">
              <w:rPr>
                <w:rFonts w:ascii="Times New Roman" w:hAnsi="Times New Roman" w:cs="Times New Roman"/>
                <w:sz w:val="24"/>
                <w:szCs w:val="24"/>
              </w:rPr>
              <w:t>, respectively</w:t>
            </w:r>
            <w:r w:rsidR="00CD48D1">
              <w:rPr>
                <w:rFonts w:ascii="Times New Roman" w:hAnsi="Times New Roman" w:cs="Times New Roman"/>
                <w:sz w:val="24"/>
                <w:szCs w:val="24"/>
              </w:rPr>
              <w:t xml:space="preserve">) and of </w:t>
            </w:r>
            <w:r w:rsidR="00CD48D1">
              <w:rPr>
                <w:rFonts w:ascii="Times New Roman" w:hAnsi="Times New Roman" w:cs="Times New Roman"/>
                <w:sz w:val="24"/>
                <w:szCs w:val="24"/>
              </w:rPr>
              <w:lastRenderedPageBreak/>
              <w:t>secondary organic aerosols either. We agree that this limitation needs further elaboration with more details, and we have updated the manuscript accordingly.</w:t>
            </w:r>
          </w:p>
        </w:tc>
        <w:tc>
          <w:tcPr>
            <w:tcW w:w="3006" w:type="dxa"/>
          </w:tcPr>
          <w:p w14:paraId="4F7F53B7" w14:textId="77777777" w:rsidR="00164182" w:rsidRPr="00AC26CB" w:rsidRDefault="00164182" w:rsidP="00164182">
            <w:pPr>
              <w:pStyle w:val="ListParagraph"/>
              <w:numPr>
                <w:ilvl w:val="0"/>
                <w:numId w:val="19"/>
              </w:numPr>
              <w:spacing w:after="160" w:line="276" w:lineRule="auto"/>
              <w:ind w:leftChars="0" w:left="259" w:hanging="259"/>
              <w:rPr>
                <w:rFonts w:ascii="Times New Roman" w:hAnsi="Times New Roman" w:cs="Times New Roman"/>
                <w:sz w:val="24"/>
                <w:szCs w:val="24"/>
              </w:rPr>
            </w:pPr>
            <w:r w:rsidRPr="00774D98">
              <w:rPr>
                <w:rFonts w:ascii="Times New Roman" w:hAnsi="Times New Roman" w:cs="Times New Roman" w:hint="eastAsia"/>
                <w:sz w:val="24"/>
                <w:szCs w:val="24"/>
              </w:rPr>
              <w:lastRenderedPageBreak/>
              <w:t>T</w:t>
            </w:r>
            <w:r w:rsidRPr="00774D98">
              <w:rPr>
                <w:rFonts w:ascii="Times New Roman" w:hAnsi="Times New Roman" w:cs="Times New Roman"/>
                <w:sz w:val="24"/>
                <w:szCs w:val="24"/>
              </w:rPr>
              <w:t>able S2</w:t>
            </w:r>
            <w:r>
              <w:rPr>
                <w:rFonts w:ascii="Times New Roman" w:hAnsi="Times New Roman" w:cs="Times New Roman"/>
                <w:sz w:val="24"/>
                <w:szCs w:val="24"/>
              </w:rPr>
              <w:t xml:space="preserve"> and caption: “</w:t>
            </w:r>
            <w:r w:rsidRPr="00AC26CB">
              <w:rPr>
                <w:rFonts w:ascii="Times New Roman" w:hAnsi="Times New Roman" w:cs="Times New Roman"/>
                <w:sz w:val="24"/>
                <w:szCs w:val="24"/>
              </w:rPr>
              <w:t>The list of the primary PM species included the KORUS-AQ emission inventory, and the corresponding pollutants simulated in CMAQ version 5.2 and measured at the Korean supersites.</w:t>
            </w:r>
            <w:r>
              <w:rPr>
                <w:rFonts w:ascii="Times New Roman" w:hAnsi="Times New Roman" w:cs="Times New Roman"/>
                <w:sz w:val="24"/>
                <w:szCs w:val="24"/>
              </w:rPr>
              <w:t>”</w:t>
            </w:r>
          </w:p>
          <w:p w14:paraId="62BB714B" w14:textId="77777777" w:rsidR="00164182" w:rsidRDefault="00164182" w:rsidP="00164182">
            <w:pPr>
              <w:pStyle w:val="ListParagraph"/>
              <w:numPr>
                <w:ilvl w:val="0"/>
                <w:numId w:val="19"/>
              </w:numPr>
              <w:spacing w:after="160" w:line="276" w:lineRule="auto"/>
              <w:ind w:leftChars="0" w:left="259" w:hanging="259"/>
              <w:rPr>
                <w:rFonts w:ascii="Times New Roman" w:hAnsi="Times New Roman" w:cs="Times New Roman"/>
                <w:sz w:val="24"/>
                <w:szCs w:val="24"/>
              </w:rPr>
            </w:pPr>
            <w:r>
              <w:rPr>
                <w:rFonts w:ascii="Times New Roman" w:hAnsi="Times New Roman" w:cs="Times New Roman" w:hint="eastAsia"/>
                <w:sz w:val="24"/>
                <w:szCs w:val="24"/>
              </w:rPr>
              <w:t>T</w:t>
            </w:r>
            <w:r>
              <w:rPr>
                <w:rFonts w:ascii="Times New Roman" w:hAnsi="Times New Roman" w:cs="Times New Roman"/>
                <w:sz w:val="24"/>
                <w:szCs w:val="24"/>
              </w:rPr>
              <w:t xml:space="preserve">able 2 and caption: </w:t>
            </w:r>
            <w:r>
              <w:rPr>
                <w:rFonts w:ascii="Times New Roman" w:hAnsi="Times New Roman" w:cs="Times New Roman"/>
                <w:sz w:val="24"/>
                <w:szCs w:val="24"/>
              </w:rPr>
              <w:lastRenderedPageBreak/>
              <w:t>“</w:t>
            </w:r>
            <w:r w:rsidRPr="00376F22">
              <w:rPr>
                <w:rFonts w:ascii="Times New Roman" w:hAnsi="Times New Roman" w:cs="Times New Roman"/>
                <w:sz w:val="24"/>
                <w:szCs w:val="24"/>
              </w:rPr>
              <w:t>Concentrations (μg/m</w:t>
            </w:r>
            <w:r w:rsidRPr="00376F22">
              <w:rPr>
                <w:rFonts w:ascii="Times New Roman" w:hAnsi="Times New Roman" w:cs="Times New Roman"/>
                <w:sz w:val="24"/>
                <w:szCs w:val="24"/>
                <w:vertAlign w:val="superscript"/>
              </w:rPr>
              <w:t>3</w:t>
            </w:r>
            <w:r w:rsidRPr="00376F22">
              <w:rPr>
                <w:rFonts w:ascii="Times New Roman" w:hAnsi="Times New Roman" w:cs="Times New Roman"/>
                <w:sz w:val="24"/>
                <w:szCs w:val="24"/>
              </w:rPr>
              <w:t>) and compositions (%) of surface PM</w:t>
            </w:r>
            <w:r w:rsidRPr="00376F22">
              <w:rPr>
                <w:rFonts w:ascii="Times New Roman" w:hAnsi="Times New Roman" w:cs="Times New Roman"/>
                <w:sz w:val="24"/>
                <w:szCs w:val="24"/>
                <w:vertAlign w:val="subscript"/>
              </w:rPr>
              <w:t>2.5</w:t>
            </w:r>
            <w:r w:rsidRPr="00376F22">
              <w:rPr>
                <w:rFonts w:ascii="Times New Roman" w:hAnsi="Times New Roman" w:cs="Times New Roman"/>
                <w:sz w:val="24"/>
                <w:szCs w:val="24"/>
              </w:rPr>
              <w:t xml:space="preserve"> and its components in Korea </w:t>
            </w:r>
            <w:r>
              <w:rPr>
                <w:rFonts w:ascii="Times New Roman" w:hAnsi="Times New Roman" w:cs="Times New Roman"/>
                <w:sz w:val="24"/>
                <w:szCs w:val="24"/>
              </w:rPr>
              <w:t xml:space="preserve">… </w:t>
            </w:r>
            <w:r w:rsidRPr="00376F22">
              <w:rPr>
                <w:rFonts w:ascii="Times New Roman" w:hAnsi="Times New Roman" w:cs="Times New Roman"/>
                <w:sz w:val="24"/>
                <w:szCs w:val="24"/>
              </w:rPr>
              <w:t>Others: the summation of unknown</w:t>
            </w:r>
            <w:r>
              <w:rPr>
                <w:rFonts w:ascii="Times New Roman" w:hAnsi="Times New Roman" w:cs="Times New Roman"/>
                <w:sz w:val="24"/>
                <w:szCs w:val="24"/>
              </w:rPr>
              <w:t xml:space="preserve"> (undefined)</w:t>
            </w:r>
            <w:r w:rsidRPr="00376F22">
              <w:rPr>
                <w:rFonts w:ascii="Times New Roman" w:hAnsi="Times New Roman" w:cs="Times New Roman"/>
                <w:sz w:val="24"/>
                <w:szCs w:val="24"/>
              </w:rPr>
              <w:t xml:space="preserve"> PM</w:t>
            </w:r>
            <w:r w:rsidRPr="00376F22">
              <w:rPr>
                <w:rFonts w:ascii="Times New Roman" w:hAnsi="Times New Roman" w:cs="Times New Roman"/>
                <w:sz w:val="24"/>
                <w:szCs w:val="24"/>
                <w:vertAlign w:val="subscript"/>
              </w:rPr>
              <w:t>2.5</w:t>
            </w:r>
            <w:r w:rsidRPr="00376F22">
              <w:rPr>
                <w:rFonts w:ascii="Times New Roman" w:hAnsi="Times New Roman" w:cs="Times New Roman"/>
                <w:sz w:val="24"/>
                <w:szCs w:val="24"/>
              </w:rPr>
              <w:t xml:space="preserve"> species.</w:t>
            </w:r>
            <w:r>
              <w:rPr>
                <w:rFonts w:ascii="Times New Roman" w:hAnsi="Times New Roman" w:cs="Times New Roman"/>
                <w:sz w:val="24"/>
                <w:szCs w:val="24"/>
              </w:rPr>
              <w:t>”</w:t>
            </w:r>
          </w:p>
          <w:p w14:paraId="6D0953E7" w14:textId="4316856B" w:rsidR="00F46203" w:rsidRPr="00745AA3" w:rsidRDefault="00164182" w:rsidP="00164182">
            <w:pPr>
              <w:pStyle w:val="ListParagraph"/>
              <w:numPr>
                <w:ilvl w:val="0"/>
                <w:numId w:val="19"/>
              </w:numPr>
              <w:spacing w:line="276" w:lineRule="auto"/>
              <w:ind w:leftChars="0" w:left="259" w:hanging="259"/>
              <w:rPr>
                <w:rFonts w:ascii="Times New Roman" w:hAnsi="Times New Roman" w:cs="Times New Roman"/>
                <w:sz w:val="24"/>
                <w:szCs w:val="24"/>
              </w:rPr>
            </w:pPr>
            <w:r w:rsidRPr="00774D98">
              <w:rPr>
                <w:rFonts w:ascii="Times New Roman" w:hAnsi="Times New Roman" w:cs="Times New Roman" w:hint="eastAsia"/>
                <w:sz w:val="24"/>
                <w:szCs w:val="24"/>
              </w:rPr>
              <w:t>L</w:t>
            </w:r>
            <w:r w:rsidRPr="00774D98">
              <w:rPr>
                <w:rFonts w:ascii="Times New Roman" w:hAnsi="Times New Roman" w:cs="Times New Roman"/>
                <w:sz w:val="24"/>
                <w:szCs w:val="24"/>
              </w:rPr>
              <w:t xml:space="preserve">ines </w:t>
            </w:r>
            <w:r w:rsidR="00236455">
              <w:rPr>
                <w:rFonts w:ascii="Times New Roman" w:hAnsi="Times New Roman" w:cs="Times New Roman"/>
                <w:sz w:val="24"/>
                <w:szCs w:val="24"/>
              </w:rPr>
              <w:t>404</w:t>
            </w:r>
            <w:r w:rsidRPr="00774D98">
              <w:rPr>
                <w:rFonts w:ascii="Times New Roman" w:hAnsi="Times New Roman" w:cs="Times New Roman"/>
                <w:sz w:val="24"/>
                <w:szCs w:val="24"/>
              </w:rPr>
              <w:t>-</w:t>
            </w:r>
            <w:r w:rsidR="00236455">
              <w:rPr>
                <w:rFonts w:ascii="Times New Roman" w:hAnsi="Times New Roman" w:cs="Times New Roman"/>
                <w:sz w:val="24"/>
                <w:szCs w:val="24"/>
              </w:rPr>
              <w:t>415</w:t>
            </w:r>
            <w:r w:rsidRPr="00774D98">
              <w:rPr>
                <w:rFonts w:ascii="Times New Roman" w:hAnsi="Times New Roman" w:cs="Times New Roman"/>
                <w:sz w:val="24"/>
                <w:szCs w:val="24"/>
              </w:rPr>
              <w:t xml:space="preserve">: </w:t>
            </w:r>
            <w:r>
              <w:rPr>
                <w:rFonts w:ascii="Times New Roman" w:hAnsi="Times New Roman" w:cs="Times New Roman"/>
                <w:sz w:val="24"/>
                <w:szCs w:val="24"/>
              </w:rPr>
              <w:t>“…</w:t>
            </w:r>
            <w:r w:rsidR="00602091">
              <w:rPr>
                <w:rFonts w:ascii="Times New Roman" w:hAnsi="Times New Roman" w:cs="Times New Roman"/>
                <w:sz w:val="24"/>
                <w:szCs w:val="24"/>
              </w:rPr>
              <w:t xml:space="preserve"> </w:t>
            </w:r>
            <w:r w:rsidRPr="00A11467">
              <w:rPr>
                <w:rFonts w:ascii="Times New Roman" w:hAnsi="Times New Roman" w:cs="Times New Roman"/>
                <w:sz w:val="24"/>
                <w:szCs w:val="24"/>
              </w:rPr>
              <w:t>the remaining portion (46.74% on average) was mostly comprised of primary PM (36.32% on average) and some unknown (undefined) aerosols (Table 2)</w:t>
            </w:r>
            <w:r>
              <w:rPr>
                <w:rFonts w:ascii="Times New Roman" w:hAnsi="Times New Roman" w:cs="Times New Roman"/>
                <w:sz w:val="24"/>
                <w:szCs w:val="24"/>
              </w:rPr>
              <w:t xml:space="preserve">. </w:t>
            </w:r>
            <w:r w:rsidRPr="00405EAF">
              <w:rPr>
                <w:rFonts w:ascii="Times New Roman" w:hAnsi="Times New Roman" w:cs="Times New Roman"/>
                <w:sz w:val="24"/>
                <w:szCs w:val="24"/>
              </w:rPr>
              <w:t xml:space="preserve">As both the contributions of primary and secondary aerosols to aerosol loadings were significant, we considered </w:t>
            </w:r>
            <w:r>
              <w:rPr>
                <w:rFonts w:ascii="Times New Roman" w:hAnsi="Times New Roman" w:cs="Times New Roman"/>
                <w:sz w:val="24"/>
                <w:szCs w:val="24"/>
              </w:rPr>
              <w:t>…</w:t>
            </w:r>
            <w:r w:rsidRPr="00405EAF">
              <w:rPr>
                <w:rFonts w:ascii="Times New Roman" w:hAnsi="Times New Roman" w:cs="Times New Roman"/>
                <w:sz w:val="24"/>
                <w:szCs w:val="24"/>
              </w:rPr>
              <w:t xml:space="preserve"> that employs more comprehensive sets of top-down constraints (e.g., observational references for SO</w:t>
            </w:r>
            <w:r w:rsidRPr="00A91FD0">
              <w:rPr>
                <w:rFonts w:ascii="Times New Roman" w:hAnsi="Times New Roman" w:cs="Times New Roman"/>
                <w:sz w:val="24"/>
                <w:szCs w:val="24"/>
                <w:vertAlign w:val="subscript"/>
              </w:rPr>
              <w:t>2</w:t>
            </w:r>
            <w:r w:rsidRPr="00405EAF">
              <w:rPr>
                <w:rFonts w:ascii="Times New Roman" w:hAnsi="Times New Roman" w:cs="Times New Roman"/>
                <w:sz w:val="24"/>
                <w:szCs w:val="24"/>
              </w:rPr>
              <w:t xml:space="preserve"> and ammonia loadings in the troposphere).</w:t>
            </w:r>
            <w:r>
              <w:rPr>
                <w:rFonts w:ascii="Times New Roman" w:hAnsi="Times New Roman" w:cs="Times New Roman"/>
                <w:sz w:val="24"/>
                <w:szCs w:val="24"/>
              </w:rPr>
              <w:t>”</w:t>
            </w:r>
          </w:p>
        </w:tc>
      </w:tr>
      <w:tr w:rsidR="00C55A84" w:rsidRPr="00745AA3" w14:paraId="66356B67" w14:textId="77777777" w:rsidTr="00F46203">
        <w:tc>
          <w:tcPr>
            <w:tcW w:w="3005" w:type="dxa"/>
          </w:tcPr>
          <w:p w14:paraId="782EAACC" w14:textId="168854DE" w:rsidR="00F46203" w:rsidRPr="00745AA3" w:rsidRDefault="00006DC2" w:rsidP="00734DA0">
            <w:pPr>
              <w:spacing w:line="276" w:lineRule="auto"/>
              <w:rPr>
                <w:rFonts w:ascii="Times New Roman" w:hAnsi="Times New Roman" w:cs="Times New Roman"/>
                <w:sz w:val="24"/>
                <w:szCs w:val="24"/>
              </w:rPr>
            </w:pPr>
            <w:r w:rsidRPr="00745AA3">
              <w:rPr>
                <w:rFonts w:ascii="Times New Roman" w:hAnsi="Times New Roman" w:cs="Times New Roman"/>
                <w:sz w:val="24"/>
                <w:szCs w:val="24"/>
              </w:rPr>
              <w:lastRenderedPageBreak/>
              <w:t>250-252 If I’m reading the text correctly, NO</w:t>
            </w:r>
            <w:r w:rsidRPr="00964977">
              <w:rPr>
                <w:rFonts w:ascii="Times New Roman" w:hAnsi="Times New Roman" w:cs="Times New Roman"/>
                <w:sz w:val="24"/>
                <w:szCs w:val="24"/>
                <w:vertAlign w:val="subscript"/>
              </w:rPr>
              <w:t>x</w:t>
            </w:r>
            <w:r w:rsidRPr="00745AA3">
              <w:rPr>
                <w:rFonts w:ascii="Times New Roman" w:hAnsi="Times New Roman" w:cs="Times New Roman"/>
                <w:sz w:val="24"/>
                <w:szCs w:val="24"/>
              </w:rPr>
              <w:t xml:space="preserve"> emissions were estimated at a monthly scale and primary PM emissions at a daily scale? Can you elaborate these different timescales were chosen?</w:t>
            </w:r>
          </w:p>
        </w:tc>
        <w:tc>
          <w:tcPr>
            <w:tcW w:w="3005" w:type="dxa"/>
          </w:tcPr>
          <w:p w14:paraId="29D10960" w14:textId="5D354D42" w:rsidR="00964977" w:rsidRDefault="00964977" w:rsidP="00734DA0">
            <w:pPr>
              <w:spacing w:line="276" w:lineRule="auto"/>
              <w:rPr>
                <w:rFonts w:ascii="Times New Roman" w:hAnsi="Times New Roman" w:cs="Times New Roman"/>
                <w:sz w:val="24"/>
                <w:szCs w:val="24"/>
              </w:rPr>
            </w:pPr>
            <w:r>
              <w:rPr>
                <w:rFonts w:ascii="Times New Roman" w:hAnsi="Times New Roman" w:cs="Times New Roman"/>
                <w:sz w:val="24"/>
                <w:szCs w:val="24"/>
              </w:rPr>
              <w:t>Yes, as mentioned already in your comment, NO</w:t>
            </w:r>
            <w:r w:rsidRPr="00964977">
              <w:rPr>
                <w:rFonts w:ascii="Times New Roman" w:hAnsi="Times New Roman" w:cs="Times New Roman"/>
                <w:sz w:val="24"/>
                <w:szCs w:val="24"/>
                <w:vertAlign w:val="subscript"/>
              </w:rPr>
              <w:t>x</w:t>
            </w:r>
            <w:r>
              <w:rPr>
                <w:rFonts w:ascii="Times New Roman" w:hAnsi="Times New Roman" w:cs="Times New Roman"/>
                <w:sz w:val="24"/>
                <w:szCs w:val="24"/>
              </w:rPr>
              <w:t xml:space="preserve"> emissions were adjusted at a monthly scale and primary PM emissions were adjusted at a daily scale.</w:t>
            </w:r>
          </w:p>
          <w:p w14:paraId="55964C74" w14:textId="588B5DE5" w:rsidR="00DC77FA" w:rsidRDefault="00DC77FA" w:rsidP="00734DA0">
            <w:pPr>
              <w:spacing w:line="276" w:lineRule="auto"/>
              <w:rPr>
                <w:rFonts w:ascii="Times New Roman" w:hAnsi="Times New Roman" w:cs="Times New Roman"/>
                <w:sz w:val="24"/>
                <w:szCs w:val="24"/>
              </w:rPr>
            </w:pPr>
          </w:p>
          <w:p w14:paraId="46819E78" w14:textId="3DE41287" w:rsidR="00DC77FA" w:rsidRDefault="00DC77FA" w:rsidP="00734DA0">
            <w:pPr>
              <w:spacing w:line="276" w:lineRule="auto"/>
              <w:rPr>
                <w:rFonts w:ascii="Times New Roman" w:hAnsi="Times New Roman" w:cs="Times New Roman"/>
                <w:sz w:val="24"/>
                <w:szCs w:val="24"/>
              </w:rPr>
            </w:pPr>
            <w:r>
              <w:rPr>
                <w:rFonts w:ascii="Times New Roman" w:hAnsi="Times New Roman" w:cs="Times New Roman"/>
                <w:sz w:val="24"/>
                <w:szCs w:val="24"/>
              </w:rPr>
              <w:t>While the temporal resolutions of those AOD products afforded by the geostationary platforms were sufficiently fine to be used in the daily emissions adjustments,</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the temporal resolution of </w:t>
            </w:r>
            <w:r>
              <w:rPr>
                <w:rFonts w:ascii="Times New Roman" w:hAnsi="Times New Roman" w:cs="Times New Roman" w:hint="eastAsia"/>
                <w:sz w:val="24"/>
                <w:szCs w:val="24"/>
              </w:rPr>
              <w:t>T</w:t>
            </w:r>
            <w:r>
              <w:rPr>
                <w:rFonts w:ascii="Times New Roman" w:hAnsi="Times New Roman" w:cs="Times New Roman"/>
                <w:sz w:val="24"/>
                <w:szCs w:val="24"/>
              </w:rPr>
              <w:t>ROPOMI NO</w:t>
            </w:r>
            <w:r w:rsidRPr="00DC77FA">
              <w:rPr>
                <w:rFonts w:ascii="Times New Roman" w:hAnsi="Times New Roman" w:cs="Times New Roman"/>
                <w:sz w:val="24"/>
                <w:szCs w:val="24"/>
                <w:vertAlign w:val="subscript"/>
              </w:rPr>
              <w:t>2</w:t>
            </w:r>
            <w:r>
              <w:rPr>
                <w:rFonts w:ascii="Times New Roman" w:hAnsi="Times New Roman" w:cs="Times New Roman"/>
                <w:sz w:val="24"/>
                <w:szCs w:val="24"/>
              </w:rPr>
              <w:t xml:space="preserve"> columns was too coarse </w:t>
            </w:r>
            <w:r>
              <w:rPr>
                <w:rFonts w:ascii="Times New Roman" w:hAnsi="Times New Roman" w:cs="Times New Roman"/>
                <w:sz w:val="24"/>
                <w:szCs w:val="24"/>
              </w:rPr>
              <w:lastRenderedPageBreak/>
              <w:t>to be utilized in daily NO</w:t>
            </w:r>
            <w:r w:rsidRPr="00DC77FA">
              <w:rPr>
                <w:rFonts w:ascii="Times New Roman" w:hAnsi="Times New Roman" w:cs="Times New Roman"/>
                <w:sz w:val="24"/>
                <w:szCs w:val="24"/>
                <w:vertAlign w:val="subscript"/>
              </w:rPr>
              <w:t>x</w:t>
            </w:r>
            <w:r>
              <w:rPr>
                <w:rFonts w:ascii="Times New Roman" w:hAnsi="Times New Roman" w:cs="Times New Roman"/>
                <w:sz w:val="24"/>
                <w:szCs w:val="24"/>
              </w:rPr>
              <w:t xml:space="preserve"> emissions adjustment (given zero to one valid snapshot of columnar NO</w:t>
            </w:r>
            <w:r w:rsidRPr="00DC77FA">
              <w:rPr>
                <w:rFonts w:ascii="Times New Roman" w:hAnsi="Times New Roman" w:cs="Times New Roman"/>
                <w:sz w:val="24"/>
                <w:szCs w:val="24"/>
                <w:vertAlign w:val="subscript"/>
              </w:rPr>
              <w:t>2</w:t>
            </w:r>
            <w:r>
              <w:rPr>
                <w:rFonts w:ascii="Times New Roman" w:hAnsi="Times New Roman" w:cs="Times New Roman"/>
                <w:sz w:val="24"/>
                <w:szCs w:val="24"/>
              </w:rPr>
              <w:t xml:space="preserve"> over the modeling domain per day). We expect that this limitation could possibly be resolved by employing GEMS tropospheric NO</w:t>
            </w:r>
            <w:r w:rsidRPr="00DC77FA">
              <w:rPr>
                <w:rFonts w:ascii="Times New Roman" w:hAnsi="Times New Roman" w:cs="Times New Roman"/>
                <w:sz w:val="24"/>
                <w:szCs w:val="24"/>
                <w:vertAlign w:val="subscript"/>
              </w:rPr>
              <w:t>2</w:t>
            </w:r>
            <w:r>
              <w:rPr>
                <w:rFonts w:ascii="Times New Roman" w:hAnsi="Times New Roman" w:cs="Times New Roman"/>
                <w:sz w:val="24"/>
                <w:szCs w:val="24"/>
              </w:rPr>
              <w:t xml:space="preserve"> columns in inverse modeling in the follow-up study.</w:t>
            </w:r>
          </w:p>
          <w:p w14:paraId="44119219" w14:textId="77777777" w:rsidR="00207C25" w:rsidRDefault="00207C25" w:rsidP="00734DA0">
            <w:pPr>
              <w:spacing w:line="276" w:lineRule="auto"/>
              <w:rPr>
                <w:rFonts w:ascii="Times New Roman" w:hAnsi="Times New Roman" w:cs="Times New Roman"/>
                <w:sz w:val="24"/>
                <w:szCs w:val="24"/>
              </w:rPr>
            </w:pPr>
          </w:p>
          <w:p w14:paraId="315B4541" w14:textId="758EC57A" w:rsidR="00DC77FA" w:rsidRPr="00745AA3" w:rsidRDefault="00B21AD5" w:rsidP="00734DA0">
            <w:pPr>
              <w:spacing w:line="276" w:lineRule="auto"/>
              <w:rPr>
                <w:rFonts w:ascii="Times New Roman" w:hAnsi="Times New Roman" w:cs="Times New Roman"/>
                <w:sz w:val="24"/>
                <w:szCs w:val="24"/>
              </w:rPr>
            </w:pPr>
            <w:r>
              <w:rPr>
                <w:rFonts w:ascii="Times New Roman" w:hAnsi="Times New Roman" w:cs="Times New Roman"/>
                <w:sz w:val="24"/>
                <w:szCs w:val="24"/>
              </w:rPr>
              <w:t>Based on</w:t>
            </w:r>
            <w:r w:rsidR="00DC77FA">
              <w:rPr>
                <w:rFonts w:ascii="Times New Roman" w:hAnsi="Times New Roman" w:cs="Times New Roman"/>
                <w:sz w:val="24"/>
                <w:szCs w:val="24"/>
              </w:rPr>
              <w:t xml:space="preserve"> your suggestion, we have enhanced the description for the use of different time scales accordingly.</w:t>
            </w:r>
          </w:p>
        </w:tc>
        <w:tc>
          <w:tcPr>
            <w:tcW w:w="3006" w:type="dxa"/>
          </w:tcPr>
          <w:p w14:paraId="157C8CE2" w14:textId="18C9D765" w:rsidR="00F46203" w:rsidRPr="00745AA3" w:rsidRDefault="00440181" w:rsidP="00734DA0">
            <w:pPr>
              <w:pStyle w:val="ListParagraph"/>
              <w:numPr>
                <w:ilvl w:val="0"/>
                <w:numId w:val="18"/>
              </w:numPr>
              <w:spacing w:line="276" w:lineRule="auto"/>
              <w:ind w:leftChars="0" w:left="256" w:hanging="258"/>
              <w:rPr>
                <w:rFonts w:ascii="Times New Roman" w:hAnsi="Times New Roman" w:cs="Times New Roman"/>
                <w:sz w:val="24"/>
                <w:szCs w:val="24"/>
              </w:rPr>
            </w:pPr>
            <w:r>
              <w:rPr>
                <w:rFonts w:ascii="Times New Roman" w:hAnsi="Times New Roman" w:cs="Times New Roman" w:hint="eastAsia"/>
                <w:sz w:val="24"/>
                <w:szCs w:val="24"/>
              </w:rPr>
              <w:lastRenderedPageBreak/>
              <w:t>L</w:t>
            </w:r>
            <w:r>
              <w:rPr>
                <w:rFonts w:ascii="Times New Roman" w:hAnsi="Times New Roman" w:cs="Times New Roman"/>
                <w:sz w:val="24"/>
                <w:szCs w:val="24"/>
              </w:rPr>
              <w:t xml:space="preserve">ines </w:t>
            </w:r>
            <w:r w:rsidR="000824D4">
              <w:rPr>
                <w:rFonts w:ascii="Times New Roman" w:hAnsi="Times New Roman" w:cs="Times New Roman"/>
                <w:sz w:val="24"/>
                <w:szCs w:val="24"/>
              </w:rPr>
              <w:t>2</w:t>
            </w:r>
            <w:r w:rsidR="00236455">
              <w:rPr>
                <w:rFonts w:ascii="Times New Roman" w:hAnsi="Times New Roman" w:cs="Times New Roman"/>
                <w:sz w:val="24"/>
                <w:szCs w:val="24"/>
              </w:rPr>
              <w:t>70</w:t>
            </w:r>
            <w:r w:rsidR="00355DCC">
              <w:rPr>
                <w:rFonts w:ascii="Times New Roman" w:hAnsi="Times New Roman" w:cs="Times New Roman"/>
                <w:sz w:val="24"/>
                <w:szCs w:val="24"/>
              </w:rPr>
              <w:t>-</w:t>
            </w:r>
            <w:r w:rsidR="000824D4">
              <w:rPr>
                <w:rFonts w:ascii="Times New Roman" w:hAnsi="Times New Roman" w:cs="Times New Roman"/>
                <w:sz w:val="24"/>
                <w:szCs w:val="24"/>
              </w:rPr>
              <w:t>2</w:t>
            </w:r>
            <w:r w:rsidR="00236455">
              <w:rPr>
                <w:rFonts w:ascii="Times New Roman" w:hAnsi="Times New Roman" w:cs="Times New Roman"/>
                <w:sz w:val="24"/>
                <w:szCs w:val="24"/>
              </w:rPr>
              <w:t>73</w:t>
            </w:r>
            <w:r w:rsidR="00355DCC">
              <w:rPr>
                <w:rFonts w:ascii="Times New Roman" w:hAnsi="Times New Roman" w:cs="Times New Roman"/>
                <w:sz w:val="24"/>
                <w:szCs w:val="24"/>
              </w:rPr>
              <w:t xml:space="preserve">: </w:t>
            </w:r>
            <w:r w:rsidR="000824D4">
              <w:rPr>
                <w:rFonts w:ascii="Times New Roman" w:hAnsi="Times New Roman" w:cs="Times New Roman"/>
                <w:sz w:val="24"/>
                <w:szCs w:val="24"/>
              </w:rPr>
              <w:t>“</w:t>
            </w:r>
            <w:r w:rsidR="000824D4" w:rsidRPr="000824D4">
              <w:rPr>
                <w:rFonts w:ascii="Times New Roman" w:hAnsi="Times New Roman" w:cs="Times New Roman"/>
                <w:sz w:val="24"/>
                <w:szCs w:val="24"/>
              </w:rPr>
              <w:t>It should be noted that NO</w:t>
            </w:r>
            <w:r w:rsidR="000824D4" w:rsidRPr="000824D4">
              <w:rPr>
                <w:rFonts w:ascii="Times New Roman" w:hAnsi="Times New Roman" w:cs="Times New Roman"/>
                <w:sz w:val="24"/>
                <w:szCs w:val="24"/>
                <w:vertAlign w:val="subscript"/>
              </w:rPr>
              <w:t>x</w:t>
            </w:r>
            <w:r w:rsidR="000824D4" w:rsidRPr="000824D4">
              <w:rPr>
                <w:rFonts w:ascii="Times New Roman" w:hAnsi="Times New Roman" w:cs="Times New Roman"/>
                <w:sz w:val="24"/>
                <w:szCs w:val="24"/>
              </w:rPr>
              <w:t xml:space="preserve"> emissions were adjusted monthly, due to the </w:t>
            </w:r>
            <w:r w:rsidR="000824D4">
              <w:rPr>
                <w:rFonts w:ascii="Times New Roman" w:hAnsi="Times New Roman" w:cs="Times New Roman"/>
                <w:sz w:val="24"/>
                <w:szCs w:val="24"/>
              </w:rPr>
              <w:t xml:space="preserve">relatively coarse </w:t>
            </w:r>
            <w:r w:rsidR="000824D4" w:rsidRPr="000824D4">
              <w:rPr>
                <w:rFonts w:ascii="Times New Roman" w:hAnsi="Times New Roman" w:cs="Times New Roman"/>
                <w:sz w:val="24"/>
                <w:szCs w:val="24"/>
              </w:rPr>
              <w:t>temporal resolution of TROPOMI NO</w:t>
            </w:r>
            <w:r w:rsidR="000824D4" w:rsidRPr="000824D4">
              <w:rPr>
                <w:rFonts w:ascii="Times New Roman" w:hAnsi="Times New Roman" w:cs="Times New Roman"/>
                <w:sz w:val="24"/>
                <w:szCs w:val="24"/>
                <w:vertAlign w:val="subscript"/>
              </w:rPr>
              <w:t>2</w:t>
            </w:r>
            <w:r w:rsidR="000824D4" w:rsidRPr="000824D4">
              <w:rPr>
                <w:rFonts w:ascii="Times New Roman" w:hAnsi="Times New Roman" w:cs="Times New Roman"/>
                <w:sz w:val="24"/>
                <w:szCs w:val="24"/>
              </w:rPr>
              <w:t xml:space="preserve"> columns (providing zero to one valid snapshot of columnar NO</w:t>
            </w:r>
            <w:r w:rsidR="000824D4" w:rsidRPr="000824D4">
              <w:rPr>
                <w:rFonts w:ascii="Times New Roman" w:hAnsi="Times New Roman" w:cs="Times New Roman"/>
                <w:sz w:val="24"/>
                <w:szCs w:val="24"/>
                <w:vertAlign w:val="subscript"/>
              </w:rPr>
              <w:t>2</w:t>
            </w:r>
            <w:r w:rsidR="000824D4" w:rsidRPr="000824D4">
              <w:rPr>
                <w:rFonts w:ascii="Times New Roman" w:hAnsi="Times New Roman" w:cs="Times New Roman"/>
                <w:sz w:val="24"/>
                <w:szCs w:val="24"/>
              </w:rPr>
              <w:t xml:space="preserve"> per day over the modeling domain), while primary PM emissions were adjusted daily by using the AOD products at sufficiently fine temporal resolutions afforded by </w:t>
            </w:r>
            <w:r w:rsidR="000824D4" w:rsidRPr="000824D4">
              <w:rPr>
                <w:rFonts w:ascii="Times New Roman" w:hAnsi="Times New Roman" w:cs="Times New Roman"/>
                <w:sz w:val="24"/>
                <w:szCs w:val="24"/>
              </w:rPr>
              <w:lastRenderedPageBreak/>
              <w:t>geostationary platforms.</w:t>
            </w:r>
            <w:r w:rsidR="000824D4">
              <w:rPr>
                <w:rFonts w:ascii="Times New Roman" w:hAnsi="Times New Roman" w:cs="Times New Roman"/>
                <w:sz w:val="24"/>
                <w:szCs w:val="24"/>
              </w:rPr>
              <w:t>”</w:t>
            </w:r>
          </w:p>
        </w:tc>
      </w:tr>
      <w:tr w:rsidR="00C55A84" w:rsidRPr="00745AA3" w14:paraId="2D50EAD4" w14:textId="77777777" w:rsidTr="00F46203">
        <w:tc>
          <w:tcPr>
            <w:tcW w:w="3005" w:type="dxa"/>
          </w:tcPr>
          <w:p w14:paraId="2A663C31" w14:textId="44E937D5" w:rsidR="00F46203" w:rsidRPr="006E740E" w:rsidRDefault="00006DC2" w:rsidP="00734DA0">
            <w:pPr>
              <w:spacing w:line="276" w:lineRule="auto"/>
              <w:rPr>
                <w:rFonts w:ascii="Times New Roman" w:hAnsi="Times New Roman" w:cs="Times New Roman"/>
                <w:sz w:val="24"/>
                <w:szCs w:val="24"/>
              </w:rPr>
            </w:pPr>
            <w:r w:rsidRPr="006E740E">
              <w:rPr>
                <w:rFonts w:ascii="Times New Roman" w:hAnsi="Times New Roman" w:cs="Times New Roman"/>
                <w:sz w:val="24"/>
                <w:szCs w:val="24"/>
              </w:rPr>
              <w:lastRenderedPageBreak/>
              <w:t>Section 2.5.1. Can you clarify how NO</w:t>
            </w:r>
            <w:r w:rsidRPr="006E740E">
              <w:rPr>
                <w:rFonts w:ascii="Times New Roman" w:hAnsi="Times New Roman" w:cs="Times New Roman"/>
                <w:sz w:val="24"/>
                <w:szCs w:val="24"/>
                <w:vertAlign w:val="subscript"/>
              </w:rPr>
              <w:t>x</w:t>
            </w:r>
            <w:r w:rsidRPr="006E740E">
              <w:rPr>
                <w:rFonts w:ascii="Times New Roman" w:hAnsi="Times New Roman" w:cs="Times New Roman"/>
                <w:sz w:val="24"/>
                <w:szCs w:val="24"/>
              </w:rPr>
              <w:t xml:space="preserve"> and primary aerosol emissions are scaled spatially? Are different correction factors derived for each grid</w:t>
            </w:r>
            <w:r w:rsidR="001548CB" w:rsidRPr="006E740E">
              <w:rPr>
                <w:rFonts w:ascii="Times New Roman" w:hAnsi="Times New Roman" w:cs="Times New Roman"/>
                <w:sz w:val="24"/>
                <w:szCs w:val="24"/>
              </w:rPr>
              <w:t xml:space="preserve"> </w:t>
            </w:r>
            <w:r w:rsidRPr="006E740E">
              <w:rPr>
                <w:rFonts w:ascii="Times New Roman" w:hAnsi="Times New Roman" w:cs="Times New Roman"/>
                <w:sz w:val="24"/>
                <w:szCs w:val="24"/>
              </w:rPr>
              <w:t>cell? Is there any spatial correlation used within neighboring cells?</w:t>
            </w:r>
          </w:p>
        </w:tc>
        <w:tc>
          <w:tcPr>
            <w:tcW w:w="3005" w:type="dxa"/>
          </w:tcPr>
          <w:p w14:paraId="521A4078" w14:textId="61DE6928" w:rsidR="008D4C84" w:rsidRDefault="00F742BB" w:rsidP="008D4C84">
            <w:pPr>
              <w:spacing w:line="276" w:lineRule="auto"/>
              <w:rPr>
                <w:rFonts w:ascii="Times New Roman" w:hAnsi="Times New Roman" w:cs="Times New Roman"/>
                <w:sz w:val="24"/>
                <w:szCs w:val="24"/>
              </w:rPr>
            </w:pPr>
            <w:r>
              <w:rPr>
                <w:rFonts w:ascii="Times New Roman" w:hAnsi="Times New Roman" w:cs="Times New Roman" w:hint="eastAsia"/>
                <w:sz w:val="24"/>
                <w:szCs w:val="24"/>
              </w:rPr>
              <w:t>Y</w:t>
            </w:r>
            <w:r>
              <w:rPr>
                <w:rFonts w:ascii="Times New Roman" w:hAnsi="Times New Roman" w:cs="Times New Roman"/>
                <w:sz w:val="24"/>
                <w:szCs w:val="24"/>
              </w:rPr>
              <w:t>es, as mentioned in your comment, we applied the adjustment ratio (for scaling the a priori to the extent of the a posteriori) to each grid cell.</w:t>
            </w:r>
            <w:r w:rsidR="008D4C84">
              <w:rPr>
                <w:rFonts w:ascii="Times New Roman" w:hAnsi="Times New Roman" w:cs="Times New Roman"/>
                <w:sz w:val="24"/>
                <w:szCs w:val="24"/>
              </w:rPr>
              <w:t xml:space="preserve"> </w:t>
            </w:r>
            <w:r w:rsidR="00683247">
              <w:rPr>
                <w:rFonts w:ascii="Times New Roman" w:hAnsi="Times New Roman" w:cs="Times New Roman"/>
                <w:sz w:val="24"/>
                <w:szCs w:val="24"/>
              </w:rPr>
              <w:t>W</w:t>
            </w:r>
            <w:r w:rsidR="00386E29">
              <w:rPr>
                <w:rFonts w:ascii="Times New Roman" w:hAnsi="Times New Roman" w:cs="Times New Roman"/>
                <w:sz w:val="24"/>
                <w:szCs w:val="24"/>
              </w:rPr>
              <w:t xml:space="preserve">e first </w:t>
            </w:r>
            <w:r>
              <w:rPr>
                <w:rFonts w:ascii="Times New Roman" w:hAnsi="Times New Roman" w:cs="Times New Roman"/>
                <w:sz w:val="24"/>
                <w:szCs w:val="24"/>
              </w:rPr>
              <w:t xml:space="preserve">regridded the observation references, the spatial resolutions of which vary with different </w:t>
            </w:r>
            <w:r w:rsidRPr="0066477F">
              <w:rPr>
                <w:rFonts w:ascii="Times New Roman" w:hAnsi="Times New Roman" w:cs="Times New Roman"/>
                <w:sz w:val="24"/>
                <w:szCs w:val="24"/>
              </w:rPr>
              <w:t xml:space="preserve">instruments, to CMAQ’s modeling grids (27 km </w:t>
            </w:r>
            <w:r w:rsidR="00386E29" w:rsidRPr="0066477F">
              <w:rPr>
                <w:rFonts w:ascii="Times New Roman" w:hAnsi="Times New Roman" w:cs="Times New Roman"/>
                <w:sz w:val="24"/>
                <w:szCs w:val="24"/>
              </w:rPr>
              <w:t>×</w:t>
            </w:r>
            <w:r w:rsidRPr="0066477F">
              <w:rPr>
                <w:rFonts w:ascii="Times New Roman" w:hAnsi="Times New Roman" w:cs="Times New Roman"/>
                <w:sz w:val="24"/>
                <w:szCs w:val="24"/>
              </w:rPr>
              <w:t xml:space="preserve"> 27 km)</w:t>
            </w:r>
            <w:r w:rsidR="00102B7C">
              <w:rPr>
                <w:rFonts w:ascii="Times New Roman" w:hAnsi="Times New Roman" w:cs="Times New Roman"/>
                <w:sz w:val="24"/>
                <w:szCs w:val="24"/>
              </w:rPr>
              <w:t xml:space="preserve"> by using </w:t>
            </w:r>
            <w:r w:rsidR="00683247">
              <w:rPr>
                <w:rFonts w:ascii="Times New Roman" w:hAnsi="Times New Roman" w:cs="Times New Roman"/>
                <w:sz w:val="24"/>
                <w:szCs w:val="24"/>
              </w:rPr>
              <w:t>the distance-weighted mean of those grid-based references with a radius of 0.2</w:t>
            </w:r>
            <w:r w:rsidR="00683247" w:rsidRPr="00A329C7">
              <w:rPr>
                <w:rFonts w:ascii="Times New Roman" w:hAnsi="Times New Roman" w:cs="Times New Roman"/>
                <w:sz w:val="24"/>
                <w:szCs w:val="24"/>
              </w:rPr>
              <w:t>5</w:t>
            </w:r>
            <w:bookmarkStart w:id="0" w:name="_Hlk131438313"/>
            <w:r w:rsidR="00A329C7" w:rsidRPr="00A329C7">
              <w:rPr>
                <w:rFonts w:ascii="Times New Roman" w:eastAsia="바탕" w:hAnsi="Times New Roman" w:cs="Times New Roman"/>
                <w:sz w:val="24"/>
                <w:szCs w:val="24"/>
              </w:rPr>
              <w:t>°</w:t>
            </w:r>
            <w:bookmarkEnd w:id="0"/>
            <w:r w:rsidR="00A4179E">
              <w:rPr>
                <w:rFonts w:ascii="Times New Roman" w:eastAsia="바탕" w:hAnsi="Times New Roman" w:cs="Times New Roman"/>
                <w:sz w:val="24"/>
                <w:szCs w:val="24"/>
              </w:rPr>
              <w:t xml:space="preserve"> (approximately 27 km)</w:t>
            </w:r>
            <w:r w:rsidR="00102B7C">
              <w:rPr>
                <w:rFonts w:ascii="Times New Roman" w:hAnsi="Times New Roman" w:cs="Times New Roman"/>
                <w:sz w:val="24"/>
                <w:szCs w:val="24"/>
              </w:rPr>
              <w:t>; i</w:t>
            </w:r>
            <w:r w:rsidR="00386E29">
              <w:rPr>
                <w:rFonts w:ascii="Times New Roman" w:hAnsi="Times New Roman" w:cs="Times New Roman"/>
                <w:sz w:val="24"/>
                <w:szCs w:val="24"/>
              </w:rPr>
              <w:t>n this way,</w:t>
            </w:r>
            <w:r w:rsidR="00102B7C">
              <w:rPr>
                <w:rFonts w:ascii="Times New Roman" w:hAnsi="Times New Roman" w:cs="Times New Roman"/>
                <w:sz w:val="24"/>
                <w:szCs w:val="24"/>
              </w:rPr>
              <w:t xml:space="preserve"> the resultant each grid-based adjustment ratio from the inversion will be already collocated with each of CMAQ’s</w:t>
            </w:r>
            <w:r w:rsidR="00641973">
              <w:rPr>
                <w:rFonts w:ascii="Times New Roman" w:hAnsi="Times New Roman" w:cs="Times New Roman"/>
                <w:sz w:val="24"/>
                <w:szCs w:val="24"/>
              </w:rPr>
              <w:t xml:space="preserve"> grids</w:t>
            </w:r>
            <w:r w:rsidR="00102B7C">
              <w:rPr>
                <w:rFonts w:ascii="Times New Roman" w:hAnsi="Times New Roman" w:cs="Times New Roman"/>
                <w:sz w:val="24"/>
                <w:szCs w:val="24"/>
              </w:rPr>
              <w:t>.</w:t>
            </w:r>
          </w:p>
          <w:p w14:paraId="23A25447" w14:textId="77777777" w:rsidR="008D4C84" w:rsidRDefault="008D4C84" w:rsidP="00734DA0">
            <w:pPr>
              <w:spacing w:line="276" w:lineRule="auto"/>
              <w:rPr>
                <w:rFonts w:ascii="Times New Roman" w:hAnsi="Times New Roman" w:cs="Times New Roman"/>
                <w:sz w:val="24"/>
                <w:szCs w:val="24"/>
              </w:rPr>
            </w:pPr>
          </w:p>
          <w:p w14:paraId="2F1FDB40" w14:textId="17477ECB" w:rsidR="008D4C84" w:rsidRPr="00A329C7" w:rsidRDefault="008D4C84" w:rsidP="008D4C84">
            <w:pPr>
              <w:spacing w:line="276" w:lineRule="auto"/>
              <w:rPr>
                <w:rFonts w:ascii="Times New Roman" w:hAnsi="Times New Roman" w:cs="Times New Roman"/>
                <w:sz w:val="24"/>
                <w:szCs w:val="24"/>
              </w:rPr>
            </w:pPr>
            <w:r>
              <w:rPr>
                <w:rFonts w:ascii="Times New Roman" w:hAnsi="Times New Roman" w:cs="Times New Roman"/>
                <w:sz w:val="24"/>
                <w:szCs w:val="24"/>
              </w:rPr>
              <w:t>Based on your suggestion, we have enhanced related descriptions in the manuscript.</w:t>
            </w:r>
          </w:p>
        </w:tc>
        <w:tc>
          <w:tcPr>
            <w:tcW w:w="3006" w:type="dxa"/>
          </w:tcPr>
          <w:p w14:paraId="04E1C4E4" w14:textId="29D331F5" w:rsidR="00F46203" w:rsidRDefault="00A4179E" w:rsidP="00734DA0">
            <w:pPr>
              <w:pStyle w:val="ListParagraph"/>
              <w:numPr>
                <w:ilvl w:val="0"/>
                <w:numId w:val="17"/>
              </w:numPr>
              <w:spacing w:line="276" w:lineRule="auto"/>
              <w:ind w:leftChars="0" w:left="256" w:hanging="258"/>
              <w:rPr>
                <w:rFonts w:ascii="Times New Roman" w:hAnsi="Times New Roman" w:cs="Times New Roman"/>
                <w:sz w:val="24"/>
                <w:szCs w:val="24"/>
              </w:rPr>
            </w:pPr>
            <w:r>
              <w:rPr>
                <w:rFonts w:ascii="Times New Roman" w:hAnsi="Times New Roman" w:cs="Times New Roman"/>
                <w:sz w:val="24"/>
                <w:szCs w:val="24"/>
              </w:rPr>
              <w:t>Lines 1</w:t>
            </w:r>
            <w:r w:rsidR="004C4CA6">
              <w:rPr>
                <w:rFonts w:ascii="Times New Roman" w:hAnsi="Times New Roman" w:cs="Times New Roman"/>
                <w:sz w:val="24"/>
                <w:szCs w:val="24"/>
              </w:rPr>
              <w:t>70</w:t>
            </w:r>
            <w:r>
              <w:rPr>
                <w:rFonts w:ascii="Times New Roman" w:hAnsi="Times New Roman" w:cs="Times New Roman"/>
                <w:sz w:val="24"/>
                <w:szCs w:val="24"/>
              </w:rPr>
              <w:t>-17</w:t>
            </w:r>
            <w:r w:rsidR="004C4CA6">
              <w:rPr>
                <w:rFonts w:ascii="Times New Roman" w:hAnsi="Times New Roman" w:cs="Times New Roman"/>
                <w:sz w:val="24"/>
                <w:szCs w:val="24"/>
              </w:rPr>
              <w:t>2</w:t>
            </w:r>
            <w:r>
              <w:rPr>
                <w:rFonts w:ascii="Times New Roman" w:hAnsi="Times New Roman" w:cs="Times New Roman"/>
                <w:sz w:val="24"/>
                <w:szCs w:val="24"/>
              </w:rPr>
              <w:t>: “</w:t>
            </w:r>
            <w:r w:rsidRPr="00A4179E">
              <w:rPr>
                <w:rFonts w:ascii="Times New Roman" w:hAnsi="Times New Roman" w:cs="Times New Roman"/>
                <w:sz w:val="24"/>
                <w:szCs w:val="24"/>
              </w:rPr>
              <w:t>To ensure consistency in the horizontal spacings between the TROPOMI NO2 columns and CMAQ’s modeling grids, we regridded the TROPOMI NO</w:t>
            </w:r>
            <w:r w:rsidRPr="00B063F3">
              <w:rPr>
                <w:rFonts w:ascii="Times New Roman" w:hAnsi="Times New Roman" w:cs="Times New Roman"/>
                <w:sz w:val="24"/>
                <w:szCs w:val="24"/>
                <w:vertAlign w:val="subscript"/>
              </w:rPr>
              <w:t>2</w:t>
            </w:r>
            <w:r w:rsidRPr="00A4179E">
              <w:rPr>
                <w:rFonts w:ascii="Times New Roman" w:hAnsi="Times New Roman" w:cs="Times New Roman"/>
                <w:sz w:val="24"/>
                <w:szCs w:val="24"/>
              </w:rPr>
              <w:t xml:space="preserve"> columns into 27 km × 27 km grids by using distance-weighted mean of those observation references with a radius of 0.25° (approximately 27 km).</w:t>
            </w:r>
            <w:r>
              <w:rPr>
                <w:rFonts w:ascii="Times New Roman" w:hAnsi="Times New Roman" w:cs="Times New Roman"/>
                <w:sz w:val="24"/>
                <w:szCs w:val="24"/>
              </w:rPr>
              <w:t>”</w:t>
            </w:r>
          </w:p>
          <w:p w14:paraId="742AE99C" w14:textId="0E3F098D" w:rsidR="00A4179E" w:rsidRPr="00745AA3" w:rsidRDefault="00A4179E" w:rsidP="00734DA0">
            <w:pPr>
              <w:pStyle w:val="ListParagraph"/>
              <w:numPr>
                <w:ilvl w:val="0"/>
                <w:numId w:val="17"/>
              </w:numPr>
              <w:spacing w:line="276" w:lineRule="auto"/>
              <w:ind w:leftChars="0" w:left="256" w:hanging="258"/>
              <w:rPr>
                <w:rFonts w:ascii="Times New Roman" w:hAnsi="Times New Roman" w:cs="Times New Roman"/>
                <w:sz w:val="24"/>
                <w:szCs w:val="24"/>
              </w:rPr>
            </w:pPr>
            <w:r>
              <w:rPr>
                <w:rFonts w:ascii="Times New Roman" w:hAnsi="Times New Roman" w:cs="Times New Roman" w:hint="eastAsia"/>
                <w:sz w:val="24"/>
                <w:szCs w:val="24"/>
              </w:rPr>
              <w:t>L</w:t>
            </w:r>
            <w:r>
              <w:rPr>
                <w:rFonts w:ascii="Times New Roman" w:hAnsi="Times New Roman" w:cs="Times New Roman"/>
                <w:sz w:val="24"/>
                <w:szCs w:val="24"/>
              </w:rPr>
              <w:t xml:space="preserve">ines </w:t>
            </w:r>
            <w:r w:rsidR="00683B45">
              <w:rPr>
                <w:rFonts w:ascii="Times New Roman" w:hAnsi="Times New Roman" w:cs="Times New Roman"/>
                <w:sz w:val="24"/>
                <w:szCs w:val="24"/>
              </w:rPr>
              <w:t>19</w:t>
            </w:r>
            <w:r w:rsidR="00D66F92">
              <w:rPr>
                <w:rFonts w:ascii="Times New Roman" w:hAnsi="Times New Roman" w:cs="Times New Roman"/>
                <w:sz w:val="24"/>
                <w:szCs w:val="24"/>
              </w:rPr>
              <w:t>9</w:t>
            </w:r>
            <w:r w:rsidR="00683B45">
              <w:rPr>
                <w:rFonts w:ascii="Times New Roman" w:hAnsi="Times New Roman" w:cs="Times New Roman"/>
                <w:sz w:val="24"/>
                <w:szCs w:val="24"/>
              </w:rPr>
              <w:t>-</w:t>
            </w:r>
            <w:r w:rsidR="00D66F92">
              <w:rPr>
                <w:rFonts w:ascii="Times New Roman" w:hAnsi="Times New Roman" w:cs="Times New Roman"/>
                <w:sz w:val="24"/>
                <w:szCs w:val="24"/>
              </w:rPr>
              <w:t>200</w:t>
            </w:r>
            <w:r w:rsidR="00683B45">
              <w:rPr>
                <w:rFonts w:ascii="Times New Roman" w:hAnsi="Times New Roman" w:cs="Times New Roman"/>
                <w:sz w:val="24"/>
                <w:szCs w:val="24"/>
              </w:rPr>
              <w:t>: “</w:t>
            </w:r>
            <w:r w:rsidR="00683B45" w:rsidRPr="00683B45">
              <w:rPr>
                <w:rFonts w:ascii="Times New Roman" w:hAnsi="Times New Roman" w:cs="Times New Roman"/>
                <w:sz w:val="24"/>
                <w:szCs w:val="24"/>
              </w:rPr>
              <w:t>The consistency in the grid spacings among AHI AOD, GOCI-AHI AOD, and CMAQ’s modeling grids was ensured in the same approach described in Section 2.2 above.</w:t>
            </w:r>
            <w:r w:rsidR="00683B45">
              <w:rPr>
                <w:rFonts w:ascii="Times New Roman" w:hAnsi="Times New Roman" w:cs="Times New Roman"/>
                <w:sz w:val="24"/>
                <w:szCs w:val="24"/>
              </w:rPr>
              <w:t>”</w:t>
            </w:r>
          </w:p>
        </w:tc>
      </w:tr>
      <w:tr w:rsidR="00C55A84" w:rsidRPr="00745AA3" w14:paraId="12A026D9" w14:textId="77777777" w:rsidTr="00F46203">
        <w:tc>
          <w:tcPr>
            <w:tcW w:w="3005" w:type="dxa"/>
          </w:tcPr>
          <w:p w14:paraId="144D82E3" w14:textId="7E90639D" w:rsidR="00F46203" w:rsidRPr="006E740E" w:rsidRDefault="00006DC2" w:rsidP="00734DA0">
            <w:pPr>
              <w:spacing w:line="276" w:lineRule="auto"/>
              <w:rPr>
                <w:rFonts w:ascii="Times New Roman" w:hAnsi="Times New Roman" w:cs="Times New Roman"/>
                <w:sz w:val="24"/>
                <w:szCs w:val="24"/>
              </w:rPr>
            </w:pPr>
            <w:r w:rsidRPr="006E740E">
              <w:rPr>
                <w:rFonts w:ascii="Times New Roman" w:hAnsi="Times New Roman" w:cs="Times New Roman"/>
                <w:sz w:val="24"/>
                <w:szCs w:val="24"/>
              </w:rPr>
              <w:lastRenderedPageBreak/>
              <w:t>Section 2.5.2. Why not apply the same approach as in section 2.5.1 for NO</w:t>
            </w:r>
            <w:r w:rsidRPr="006E740E">
              <w:rPr>
                <w:rFonts w:ascii="Times New Roman" w:hAnsi="Times New Roman" w:cs="Times New Roman"/>
                <w:sz w:val="24"/>
                <w:szCs w:val="24"/>
                <w:vertAlign w:val="subscript"/>
              </w:rPr>
              <w:t>x</w:t>
            </w:r>
            <w:r w:rsidRPr="006E740E">
              <w:rPr>
                <w:rFonts w:ascii="Times New Roman" w:hAnsi="Times New Roman" w:cs="Times New Roman"/>
                <w:sz w:val="24"/>
                <w:szCs w:val="24"/>
              </w:rPr>
              <w:t xml:space="preserve"> emissions on 2022? </w:t>
            </w:r>
            <w:proofErr w:type="spellStart"/>
            <w:r w:rsidRPr="006E740E">
              <w:rPr>
                <w:rFonts w:ascii="Times New Roman" w:hAnsi="Times New Roman" w:cs="Times New Roman"/>
                <w:sz w:val="24"/>
                <w:szCs w:val="24"/>
              </w:rPr>
              <w:t>Eqn</w:t>
            </w:r>
            <w:proofErr w:type="spellEnd"/>
            <w:r w:rsidRPr="006E740E">
              <w:rPr>
                <w:rFonts w:ascii="Times New Roman" w:hAnsi="Times New Roman" w:cs="Times New Roman"/>
                <w:sz w:val="24"/>
                <w:szCs w:val="24"/>
              </w:rPr>
              <w:t xml:space="preserve"> 5 might only be valid is meteorological conditions were consistent for both years. Unless there is a very good reason for doing this, I would suggest using the same approach for consistency.</w:t>
            </w:r>
          </w:p>
        </w:tc>
        <w:tc>
          <w:tcPr>
            <w:tcW w:w="3005" w:type="dxa"/>
          </w:tcPr>
          <w:p w14:paraId="7CA2F6F5" w14:textId="2E714B24" w:rsidR="004C3A87" w:rsidRPr="00745AA3" w:rsidRDefault="006E740E" w:rsidP="006E740E">
            <w:pPr>
              <w:spacing w:line="276" w:lineRule="auto"/>
              <w:rPr>
                <w:rFonts w:ascii="Times New Roman" w:hAnsi="Times New Roman" w:cs="Times New Roman"/>
                <w:sz w:val="24"/>
                <w:szCs w:val="24"/>
              </w:rPr>
            </w:pPr>
            <w:r w:rsidRPr="006E740E">
              <w:rPr>
                <w:rFonts w:ascii="Times New Roman" w:hAnsi="Times New Roman" w:cs="Times New Roman"/>
                <w:sz w:val="24"/>
                <w:szCs w:val="24"/>
              </w:rPr>
              <w:t>Thank</w:t>
            </w:r>
            <w:r>
              <w:rPr>
                <w:rFonts w:ascii="Times New Roman" w:hAnsi="Times New Roman" w:cs="Times New Roman"/>
                <w:sz w:val="24"/>
                <w:szCs w:val="24"/>
              </w:rPr>
              <w:t xml:space="preserve">s </w:t>
            </w:r>
            <w:r w:rsidRPr="006E740E">
              <w:rPr>
                <w:rFonts w:ascii="Times New Roman" w:hAnsi="Times New Roman" w:cs="Times New Roman"/>
                <w:sz w:val="24"/>
                <w:szCs w:val="24"/>
              </w:rPr>
              <w:t>for acknowledging the valid discussion point. The rationale for employing the basic mass balance approach for the 2022 NO</w:t>
            </w:r>
            <w:r w:rsidRPr="006E740E">
              <w:rPr>
                <w:rFonts w:ascii="Times New Roman" w:hAnsi="Times New Roman" w:cs="Times New Roman"/>
                <w:sz w:val="24"/>
                <w:szCs w:val="24"/>
                <w:vertAlign w:val="subscript"/>
              </w:rPr>
              <w:t>x</w:t>
            </w:r>
            <w:r w:rsidRPr="006E740E">
              <w:rPr>
                <w:rFonts w:ascii="Times New Roman" w:hAnsi="Times New Roman" w:cs="Times New Roman"/>
                <w:sz w:val="24"/>
                <w:szCs w:val="24"/>
              </w:rPr>
              <w:t xml:space="preserve"> emissions</w:t>
            </w:r>
            <w:r>
              <w:rPr>
                <w:rFonts w:ascii="Times New Roman" w:hAnsi="Times New Roman" w:cs="Times New Roman"/>
                <w:sz w:val="24"/>
                <w:szCs w:val="24"/>
              </w:rPr>
              <w:t xml:space="preserve"> </w:t>
            </w:r>
            <w:r w:rsidRPr="006E740E">
              <w:rPr>
                <w:rFonts w:ascii="Times New Roman" w:hAnsi="Times New Roman" w:cs="Times New Roman"/>
                <w:sz w:val="24"/>
                <w:szCs w:val="24"/>
              </w:rPr>
              <w:t xml:space="preserve">was due to the limited timeline afforded for this study. As the period of interest, i.e., 2022, was relatively recent compared to 2019, </w:t>
            </w:r>
            <w:r>
              <w:rPr>
                <w:rFonts w:ascii="Times New Roman" w:hAnsi="Times New Roman" w:cs="Times New Roman"/>
                <w:sz w:val="24"/>
                <w:szCs w:val="24"/>
              </w:rPr>
              <w:t xml:space="preserve">we had to process </w:t>
            </w:r>
            <w:r w:rsidRPr="006E740E">
              <w:rPr>
                <w:rFonts w:ascii="Times New Roman" w:hAnsi="Times New Roman" w:cs="Times New Roman"/>
                <w:sz w:val="24"/>
                <w:szCs w:val="24"/>
              </w:rPr>
              <w:t>the most recent satellite data in a concurrent manner as soon as the datasets were made available for use</w:t>
            </w:r>
            <w:r>
              <w:rPr>
                <w:rFonts w:ascii="Times New Roman" w:hAnsi="Times New Roman" w:cs="Times New Roman"/>
                <w:sz w:val="24"/>
                <w:szCs w:val="24"/>
              </w:rPr>
              <w:t xml:space="preserve"> like</w:t>
            </w:r>
            <w:r w:rsidRPr="006E740E">
              <w:rPr>
                <w:rFonts w:ascii="Times New Roman" w:hAnsi="Times New Roman" w:cs="Times New Roman"/>
                <w:sz w:val="24"/>
                <w:szCs w:val="24"/>
              </w:rPr>
              <w:t xml:space="preserve"> a relay race.</w:t>
            </w:r>
            <w:r w:rsidR="00A351A4">
              <w:rPr>
                <w:rFonts w:ascii="Times New Roman" w:hAnsi="Times New Roman" w:cs="Times New Roman"/>
                <w:sz w:val="24"/>
                <w:szCs w:val="24"/>
              </w:rPr>
              <w:t xml:space="preserve"> </w:t>
            </w:r>
            <w:r w:rsidR="00A351A4" w:rsidRPr="00A351A4">
              <w:rPr>
                <w:rFonts w:ascii="Times New Roman" w:hAnsi="Times New Roman" w:cs="Times New Roman"/>
                <w:sz w:val="24"/>
                <w:szCs w:val="24"/>
              </w:rPr>
              <w:t>We hope this explanation clarifies our reasoning</w:t>
            </w:r>
            <w:r w:rsidR="00A351A4">
              <w:rPr>
                <w:rFonts w:ascii="Times New Roman" w:hAnsi="Times New Roman" w:cs="Times New Roman"/>
                <w:sz w:val="24"/>
                <w:szCs w:val="24"/>
              </w:rPr>
              <w:t>.</w:t>
            </w:r>
          </w:p>
        </w:tc>
        <w:tc>
          <w:tcPr>
            <w:tcW w:w="3006" w:type="dxa"/>
          </w:tcPr>
          <w:p w14:paraId="12E91390" w14:textId="4E2A1F8B" w:rsidR="00F46203" w:rsidRPr="00BE592C" w:rsidRDefault="00BE592C" w:rsidP="00BE592C">
            <w:pPr>
              <w:spacing w:line="276" w:lineRule="auto"/>
              <w:rPr>
                <w:rFonts w:ascii="Times New Roman" w:hAnsi="Times New Roman" w:cs="Times New Roman"/>
                <w:sz w:val="24"/>
                <w:szCs w:val="24"/>
              </w:rPr>
            </w:pPr>
            <w:r>
              <w:rPr>
                <w:rFonts w:ascii="Times New Roman" w:hAnsi="Times New Roman" w:cs="Times New Roman" w:hint="eastAsia"/>
                <w:sz w:val="24"/>
                <w:szCs w:val="24"/>
              </w:rPr>
              <w:t>-</w:t>
            </w:r>
          </w:p>
        </w:tc>
      </w:tr>
      <w:tr w:rsidR="00C55A84" w:rsidRPr="00745AA3" w14:paraId="37949A80" w14:textId="77777777" w:rsidTr="00F46203">
        <w:tc>
          <w:tcPr>
            <w:tcW w:w="3005" w:type="dxa"/>
          </w:tcPr>
          <w:p w14:paraId="24FF1AC4" w14:textId="6A614767" w:rsidR="00F46203" w:rsidRPr="00745AA3" w:rsidRDefault="00006DC2" w:rsidP="00734DA0">
            <w:pPr>
              <w:spacing w:line="276" w:lineRule="auto"/>
              <w:rPr>
                <w:rFonts w:ascii="Times New Roman" w:hAnsi="Times New Roman" w:cs="Times New Roman"/>
                <w:sz w:val="24"/>
                <w:szCs w:val="24"/>
              </w:rPr>
            </w:pPr>
            <w:r w:rsidRPr="00745AA3">
              <w:rPr>
                <w:rFonts w:ascii="Times New Roman" w:hAnsi="Times New Roman" w:cs="Times New Roman"/>
                <w:sz w:val="24"/>
                <w:szCs w:val="24"/>
              </w:rPr>
              <w:t>Are AERONET sites considered over the whole domain or only over Korea?</w:t>
            </w:r>
          </w:p>
        </w:tc>
        <w:tc>
          <w:tcPr>
            <w:tcW w:w="3005" w:type="dxa"/>
          </w:tcPr>
          <w:p w14:paraId="69B29310" w14:textId="609C05DA" w:rsidR="00F46203" w:rsidRPr="00745AA3" w:rsidRDefault="00734DA0" w:rsidP="00734DA0">
            <w:pPr>
              <w:spacing w:line="276" w:lineRule="auto"/>
              <w:rPr>
                <w:rFonts w:ascii="Times New Roman" w:hAnsi="Times New Roman" w:cs="Times New Roman"/>
                <w:sz w:val="24"/>
                <w:szCs w:val="24"/>
              </w:rPr>
            </w:pPr>
            <w:r>
              <w:rPr>
                <w:rFonts w:ascii="Times New Roman" w:hAnsi="Times New Roman" w:cs="Times New Roman"/>
                <w:sz w:val="24"/>
                <w:szCs w:val="24"/>
              </w:rPr>
              <w:t xml:space="preserve">We used all </w:t>
            </w:r>
            <w:r>
              <w:rPr>
                <w:rFonts w:ascii="Times New Roman" w:hAnsi="Times New Roman" w:cs="Times New Roman" w:hint="eastAsia"/>
                <w:sz w:val="24"/>
                <w:szCs w:val="24"/>
              </w:rPr>
              <w:t>A</w:t>
            </w:r>
            <w:r>
              <w:rPr>
                <w:rFonts w:ascii="Times New Roman" w:hAnsi="Times New Roman" w:cs="Times New Roman"/>
                <w:sz w:val="24"/>
                <w:szCs w:val="24"/>
              </w:rPr>
              <w:t xml:space="preserve">ERONET sites available for the entire domain. </w:t>
            </w:r>
            <w:r w:rsidR="00BD29B0">
              <w:rPr>
                <w:rFonts w:ascii="Times New Roman" w:hAnsi="Times New Roman" w:cs="Times New Roman"/>
                <w:sz w:val="24"/>
                <w:szCs w:val="24"/>
              </w:rPr>
              <w:t>To clarify this</w:t>
            </w:r>
            <w:r w:rsidR="00671EBF">
              <w:rPr>
                <w:rFonts w:ascii="Times New Roman" w:hAnsi="Times New Roman" w:cs="Times New Roman"/>
                <w:sz w:val="24"/>
                <w:szCs w:val="24"/>
              </w:rPr>
              <w:t>, w</w:t>
            </w:r>
            <w:r>
              <w:rPr>
                <w:rFonts w:ascii="Times New Roman" w:hAnsi="Times New Roman" w:cs="Times New Roman"/>
                <w:sz w:val="24"/>
                <w:szCs w:val="24"/>
              </w:rPr>
              <w:t xml:space="preserve">e have updated Figure 1 to </w:t>
            </w:r>
            <w:r w:rsidR="00671EBF">
              <w:rPr>
                <w:rFonts w:ascii="Times New Roman" w:hAnsi="Times New Roman" w:cs="Times New Roman"/>
                <w:sz w:val="24"/>
                <w:szCs w:val="24"/>
              </w:rPr>
              <w:t xml:space="preserve">depict </w:t>
            </w:r>
            <w:r>
              <w:rPr>
                <w:rFonts w:ascii="Times New Roman" w:hAnsi="Times New Roman" w:cs="Times New Roman"/>
                <w:sz w:val="24"/>
                <w:szCs w:val="24"/>
              </w:rPr>
              <w:t>the locations of AERONET sites</w:t>
            </w:r>
            <w:r w:rsidR="00671EBF">
              <w:rPr>
                <w:rFonts w:ascii="Times New Roman" w:hAnsi="Times New Roman" w:cs="Times New Roman"/>
                <w:sz w:val="24"/>
                <w:szCs w:val="24"/>
              </w:rPr>
              <w:t>, as well as other ground-based in-situ measurement sites.</w:t>
            </w:r>
          </w:p>
        </w:tc>
        <w:tc>
          <w:tcPr>
            <w:tcW w:w="3006" w:type="dxa"/>
          </w:tcPr>
          <w:p w14:paraId="02C0C00E" w14:textId="54A97844" w:rsidR="00F46203" w:rsidRPr="00745AA3" w:rsidRDefault="00734DA0" w:rsidP="00734DA0">
            <w:pPr>
              <w:pStyle w:val="ListParagraph"/>
              <w:numPr>
                <w:ilvl w:val="0"/>
                <w:numId w:val="12"/>
              </w:numPr>
              <w:spacing w:line="276" w:lineRule="auto"/>
              <w:ind w:leftChars="0" w:left="256" w:hanging="256"/>
              <w:rPr>
                <w:rFonts w:ascii="Times New Roman" w:hAnsi="Times New Roman" w:cs="Times New Roman"/>
                <w:sz w:val="24"/>
                <w:szCs w:val="24"/>
              </w:rPr>
            </w:pPr>
            <w:r>
              <w:rPr>
                <w:rFonts w:ascii="Times New Roman" w:hAnsi="Times New Roman" w:cs="Times New Roman" w:hint="eastAsia"/>
                <w:sz w:val="24"/>
                <w:szCs w:val="24"/>
              </w:rPr>
              <w:t>F</w:t>
            </w:r>
            <w:r>
              <w:rPr>
                <w:rFonts w:ascii="Times New Roman" w:hAnsi="Times New Roman" w:cs="Times New Roman"/>
                <w:sz w:val="24"/>
                <w:szCs w:val="24"/>
              </w:rPr>
              <w:t>igure 1 and caption</w:t>
            </w:r>
            <w:r w:rsidR="00671EBF">
              <w:rPr>
                <w:rFonts w:ascii="Times New Roman" w:hAnsi="Times New Roman" w:cs="Times New Roman"/>
                <w:sz w:val="24"/>
                <w:szCs w:val="24"/>
              </w:rPr>
              <w:t xml:space="preserve">: </w:t>
            </w:r>
            <w:r w:rsidR="002707C4">
              <w:rPr>
                <w:rFonts w:ascii="Times New Roman" w:hAnsi="Times New Roman" w:cs="Times New Roman"/>
                <w:sz w:val="24"/>
                <w:szCs w:val="24"/>
              </w:rPr>
              <w:t>“</w:t>
            </w:r>
            <w:r w:rsidR="00F820DA" w:rsidRPr="00F820DA">
              <w:rPr>
                <w:rFonts w:ascii="Times New Roman" w:hAnsi="Times New Roman" w:cs="Times New Roman"/>
                <w:sz w:val="24"/>
                <w:szCs w:val="24"/>
              </w:rPr>
              <w:t>Modeling domain and the locations of the ground-based in-situ measurement sites used for model evaluation.</w:t>
            </w:r>
            <w:r w:rsidR="00F820DA">
              <w:rPr>
                <w:rFonts w:ascii="Times New Roman" w:hAnsi="Times New Roman" w:cs="Times New Roman"/>
                <w:sz w:val="24"/>
                <w:szCs w:val="24"/>
              </w:rPr>
              <w:t>”</w:t>
            </w:r>
          </w:p>
        </w:tc>
      </w:tr>
      <w:tr w:rsidR="00C55A84" w:rsidRPr="00745AA3" w14:paraId="038C3A09" w14:textId="77777777" w:rsidTr="00F46203">
        <w:tc>
          <w:tcPr>
            <w:tcW w:w="3005" w:type="dxa"/>
          </w:tcPr>
          <w:p w14:paraId="747B6B16" w14:textId="2FAD6D39" w:rsidR="00F46203" w:rsidRPr="00552D69" w:rsidRDefault="00006DC2" w:rsidP="00734DA0">
            <w:pPr>
              <w:spacing w:line="276" w:lineRule="auto"/>
              <w:rPr>
                <w:rFonts w:ascii="Times New Roman" w:hAnsi="Times New Roman" w:cs="Times New Roman"/>
                <w:sz w:val="24"/>
                <w:szCs w:val="24"/>
              </w:rPr>
            </w:pPr>
            <w:r w:rsidRPr="00552D69">
              <w:rPr>
                <w:rFonts w:ascii="Times New Roman" w:hAnsi="Times New Roman" w:cs="Times New Roman"/>
                <w:sz w:val="24"/>
                <w:szCs w:val="24"/>
              </w:rPr>
              <w:t xml:space="preserve">How is organic aerosol included in this summation of lumped species? Organic aerosols are a mixture or primary and secondary aerosols, with a big fraction of it being secondary for anthropogenic pollution other than biomass burning (e.g., see papers from Jose Jimenez group at CU-Boulder), and thus if organic aerosol is being considered as primary this is a strong misconception that needs to be addressed. Additionally, sampling of organic aerosol </w:t>
            </w:r>
            <w:r w:rsidRPr="00552D69">
              <w:rPr>
                <w:rFonts w:ascii="Times New Roman" w:hAnsi="Times New Roman" w:cs="Times New Roman"/>
                <w:sz w:val="24"/>
                <w:szCs w:val="24"/>
              </w:rPr>
              <w:lastRenderedPageBreak/>
              <w:t xml:space="preserve">is a difficult undertaking, and it </w:t>
            </w:r>
            <w:proofErr w:type="gramStart"/>
            <w:r w:rsidRPr="00552D69">
              <w:rPr>
                <w:rFonts w:ascii="Times New Roman" w:hAnsi="Times New Roman" w:cs="Times New Roman"/>
                <w:sz w:val="24"/>
                <w:szCs w:val="24"/>
              </w:rPr>
              <w:t>is been</w:t>
            </w:r>
            <w:proofErr w:type="gramEnd"/>
            <w:r w:rsidRPr="00552D69">
              <w:rPr>
                <w:rFonts w:ascii="Times New Roman" w:hAnsi="Times New Roman" w:cs="Times New Roman"/>
                <w:sz w:val="24"/>
                <w:szCs w:val="24"/>
              </w:rPr>
              <w:t xml:space="preserve"> found that routine measurements as those used in the Korean sites might underpredict organic aerosol as compared to the more research grade measurements (</w:t>
            </w:r>
            <w:r w:rsidRPr="00602091">
              <w:rPr>
                <w:rFonts w:ascii="Times New Roman" w:hAnsi="Times New Roman" w:cs="Times New Roman"/>
                <w:sz w:val="24"/>
                <w:szCs w:val="24"/>
              </w:rPr>
              <w:t>like those from an High res -time of flight – aerosol mass spectrometer). You can refer to KORUS-AQ measurements for insights on this.</w:t>
            </w:r>
          </w:p>
        </w:tc>
        <w:tc>
          <w:tcPr>
            <w:tcW w:w="3005" w:type="dxa"/>
          </w:tcPr>
          <w:p w14:paraId="308356A2" w14:textId="13080A7C" w:rsidR="000E2A09" w:rsidRDefault="000E2A09" w:rsidP="00734DA0">
            <w:pPr>
              <w:spacing w:line="276" w:lineRule="auto"/>
              <w:rPr>
                <w:rFonts w:ascii="Times New Roman" w:hAnsi="Times New Roman" w:cs="Times New Roman"/>
                <w:sz w:val="24"/>
                <w:szCs w:val="24"/>
              </w:rPr>
            </w:pPr>
            <w:r>
              <w:rPr>
                <w:rFonts w:ascii="Times New Roman" w:hAnsi="Times New Roman" w:cs="Times New Roman" w:hint="eastAsia"/>
                <w:sz w:val="24"/>
                <w:szCs w:val="24"/>
              </w:rPr>
              <w:lastRenderedPageBreak/>
              <w:t>T</w:t>
            </w:r>
            <w:r>
              <w:rPr>
                <w:rFonts w:ascii="Times New Roman" w:hAnsi="Times New Roman" w:cs="Times New Roman"/>
                <w:sz w:val="24"/>
                <w:szCs w:val="24"/>
              </w:rPr>
              <w:t xml:space="preserve">hanks for pointing out the </w:t>
            </w:r>
            <w:r w:rsidR="00986552">
              <w:rPr>
                <w:rFonts w:ascii="Times New Roman" w:hAnsi="Times New Roman" w:cs="Times New Roman"/>
                <w:sz w:val="24"/>
                <w:szCs w:val="24"/>
              </w:rPr>
              <w:t xml:space="preserve">insufficient </w:t>
            </w:r>
            <w:r>
              <w:rPr>
                <w:rFonts w:ascii="Times New Roman" w:hAnsi="Times New Roman" w:cs="Times New Roman"/>
                <w:sz w:val="24"/>
                <w:szCs w:val="24"/>
              </w:rPr>
              <w:t>description for the lumped PM species</w:t>
            </w:r>
            <w:r w:rsidR="00BD29B0">
              <w:rPr>
                <w:rFonts w:ascii="Times New Roman" w:hAnsi="Times New Roman" w:cs="Times New Roman"/>
                <w:sz w:val="24"/>
                <w:szCs w:val="24"/>
              </w:rPr>
              <w:t>,</w:t>
            </w:r>
            <w:r w:rsidR="00986552">
              <w:rPr>
                <w:rFonts w:ascii="Times New Roman" w:hAnsi="Times New Roman" w:cs="Times New Roman"/>
                <w:sz w:val="24"/>
                <w:szCs w:val="24"/>
              </w:rPr>
              <w:t xml:space="preserve"> which </w:t>
            </w:r>
            <w:r w:rsidR="00BE7432">
              <w:rPr>
                <w:rFonts w:ascii="Times New Roman" w:hAnsi="Times New Roman" w:cs="Times New Roman"/>
                <w:sz w:val="24"/>
                <w:szCs w:val="24"/>
              </w:rPr>
              <w:t>may misinform</w:t>
            </w:r>
            <w:r w:rsidR="00986552">
              <w:rPr>
                <w:rFonts w:ascii="Times New Roman" w:hAnsi="Times New Roman" w:cs="Times New Roman"/>
                <w:sz w:val="24"/>
                <w:szCs w:val="24"/>
              </w:rPr>
              <w:t xml:space="preserve"> </w:t>
            </w:r>
            <w:r w:rsidR="00BE7432">
              <w:rPr>
                <w:rFonts w:ascii="Times New Roman" w:hAnsi="Times New Roman" w:cs="Times New Roman"/>
                <w:sz w:val="24"/>
                <w:szCs w:val="24"/>
              </w:rPr>
              <w:t xml:space="preserve">readers regarding the presence of </w:t>
            </w:r>
            <w:r w:rsidR="00BD29B0">
              <w:rPr>
                <w:rFonts w:ascii="Times New Roman" w:hAnsi="Times New Roman" w:cs="Times New Roman"/>
                <w:sz w:val="24"/>
                <w:szCs w:val="24"/>
              </w:rPr>
              <w:t>organic constituents.</w:t>
            </w:r>
            <w:r w:rsidR="00BE7432">
              <w:rPr>
                <w:rFonts w:ascii="Times New Roman" w:hAnsi="Times New Roman" w:cs="Times New Roman"/>
                <w:sz w:val="24"/>
                <w:szCs w:val="24"/>
              </w:rPr>
              <w:t xml:space="preserve"> </w:t>
            </w:r>
          </w:p>
          <w:p w14:paraId="55B1E3BC" w14:textId="77777777" w:rsidR="00BD29B0" w:rsidRDefault="00BD29B0" w:rsidP="00734DA0">
            <w:pPr>
              <w:spacing w:line="276" w:lineRule="auto"/>
              <w:rPr>
                <w:rFonts w:ascii="Times New Roman" w:hAnsi="Times New Roman" w:cs="Times New Roman"/>
                <w:sz w:val="24"/>
                <w:szCs w:val="24"/>
              </w:rPr>
            </w:pPr>
          </w:p>
          <w:p w14:paraId="3DC827C0" w14:textId="35465E54" w:rsidR="00BE7432" w:rsidRPr="00745AA3" w:rsidRDefault="00BD29B0" w:rsidP="00330B1A">
            <w:pPr>
              <w:spacing w:line="276" w:lineRule="auto"/>
              <w:rPr>
                <w:rFonts w:ascii="Times New Roman" w:hAnsi="Times New Roman" w:cs="Times New Roman"/>
                <w:sz w:val="24"/>
                <w:szCs w:val="24"/>
              </w:rPr>
            </w:pPr>
            <w:r>
              <w:rPr>
                <w:rFonts w:ascii="Times New Roman" w:hAnsi="Times New Roman" w:cs="Times New Roman"/>
                <w:sz w:val="24"/>
                <w:szCs w:val="24"/>
              </w:rPr>
              <w:t xml:space="preserve">We believe that </w:t>
            </w:r>
            <w:r w:rsidR="001A0C9E">
              <w:rPr>
                <w:rFonts w:ascii="Times New Roman" w:hAnsi="Times New Roman" w:cs="Times New Roman"/>
                <w:sz w:val="24"/>
                <w:szCs w:val="24"/>
              </w:rPr>
              <w:t xml:space="preserve">the updates made </w:t>
            </w:r>
            <w:r>
              <w:rPr>
                <w:rFonts w:ascii="Times New Roman" w:hAnsi="Times New Roman" w:cs="Times New Roman"/>
                <w:sz w:val="24"/>
                <w:szCs w:val="24"/>
              </w:rPr>
              <w:t xml:space="preserve">in the manuscript in response to </w:t>
            </w:r>
            <w:r w:rsidR="001A0C9E">
              <w:rPr>
                <w:rFonts w:ascii="Times New Roman" w:hAnsi="Times New Roman" w:cs="Times New Roman"/>
                <w:sz w:val="24"/>
                <w:szCs w:val="24"/>
              </w:rPr>
              <w:t xml:space="preserve">your </w:t>
            </w:r>
            <w:r>
              <w:rPr>
                <w:rFonts w:ascii="Times New Roman" w:hAnsi="Times New Roman" w:cs="Times New Roman"/>
                <w:sz w:val="24"/>
                <w:szCs w:val="24"/>
              </w:rPr>
              <w:t xml:space="preserve">earlier </w:t>
            </w:r>
            <w:r w:rsidR="001A0C9E">
              <w:rPr>
                <w:rFonts w:ascii="Times New Roman" w:hAnsi="Times New Roman" w:cs="Times New Roman"/>
                <w:sz w:val="24"/>
                <w:szCs w:val="24"/>
              </w:rPr>
              <w:t xml:space="preserve">comment on Lines </w:t>
            </w:r>
            <w:r w:rsidR="001548CB" w:rsidRPr="001548CB">
              <w:rPr>
                <w:rFonts w:ascii="Times New Roman" w:hAnsi="Times New Roman" w:cs="Times New Roman"/>
                <w:sz w:val="24"/>
                <w:szCs w:val="24"/>
              </w:rPr>
              <w:t>242-256</w:t>
            </w:r>
            <w:r w:rsidR="001A0C9E">
              <w:rPr>
                <w:rFonts w:ascii="Times New Roman" w:hAnsi="Times New Roman" w:cs="Times New Roman"/>
                <w:sz w:val="24"/>
                <w:szCs w:val="24"/>
              </w:rPr>
              <w:t xml:space="preserve"> </w:t>
            </w:r>
            <w:r>
              <w:rPr>
                <w:rFonts w:ascii="Times New Roman" w:hAnsi="Times New Roman" w:cs="Times New Roman"/>
                <w:sz w:val="24"/>
                <w:szCs w:val="24"/>
              </w:rPr>
              <w:t xml:space="preserve">above </w:t>
            </w:r>
            <w:r w:rsidR="001548CB" w:rsidRPr="001548CB">
              <w:rPr>
                <w:rFonts w:ascii="Times New Roman" w:hAnsi="Times New Roman" w:cs="Times New Roman"/>
                <w:sz w:val="24"/>
                <w:szCs w:val="24"/>
              </w:rPr>
              <w:t>(</w:t>
            </w:r>
            <w:r w:rsidR="001A0C9E">
              <w:rPr>
                <w:rFonts w:ascii="Times New Roman" w:hAnsi="Times New Roman" w:cs="Times New Roman"/>
                <w:sz w:val="24"/>
                <w:szCs w:val="24"/>
              </w:rPr>
              <w:t>“</w:t>
            </w:r>
            <w:r w:rsidR="001548CB" w:rsidRPr="001548CB">
              <w:rPr>
                <w:rFonts w:ascii="Times New Roman" w:hAnsi="Times New Roman" w:cs="Times New Roman"/>
                <w:sz w:val="24"/>
                <w:szCs w:val="24"/>
              </w:rPr>
              <w:t>Aerosols in east Asia ...</w:t>
            </w:r>
            <w:r w:rsidR="001A0C9E">
              <w:rPr>
                <w:rFonts w:ascii="Times New Roman" w:hAnsi="Times New Roman" w:cs="Times New Roman"/>
                <w:sz w:val="24"/>
                <w:szCs w:val="24"/>
              </w:rPr>
              <w:t>”</w:t>
            </w:r>
            <w:r w:rsidR="001548CB" w:rsidRPr="001548CB">
              <w:rPr>
                <w:rFonts w:ascii="Times New Roman" w:hAnsi="Times New Roman" w:cs="Times New Roman"/>
                <w:sz w:val="24"/>
                <w:szCs w:val="24"/>
              </w:rPr>
              <w:t>)</w:t>
            </w:r>
            <w:r>
              <w:rPr>
                <w:rFonts w:ascii="Times New Roman" w:hAnsi="Times New Roman" w:cs="Times New Roman"/>
                <w:sz w:val="24"/>
                <w:szCs w:val="24"/>
              </w:rPr>
              <w:t xml:space="preserve"> can partially address the concerns in this comment. </w:t>
            </w:r>
            <w:r w:rsidR="00986552">
              <w:rPr>
                <w:rFonts w:ascii="Times New Roman" w:hAnsi="Times New Roman" w:cs="Times New Roman"/>
                <w:sz w:val="24"/>
                <w:szCs w:val="24"/>
              </w:rPr>
              <w:t xml:space="preserve">The measurements made at Korean supersites, </w:t>
            </w:r>
            <w:r w:rsidR="00986552">
              <w:rPr>
                <w:rFonts w:ascii="Times New Roman" w:hAnsi="Times New Roman" w:cs="Times New Roman"/>
                <w:sz w:val="24"/>
                <w:szCs w:val="24"/>
              </w:rPr>
              <w:lastRenderedPageBreak/>
              <w:t>o</w:t>
            </w:r>
            <w:r w:rsidR="00A543B8">
              <w:rPr>
                <w:rFonts w:ascii="Times New Roman" w:hAnsi="Times New Roman" w:cs="Times New Roman"/>
                <w:sz w:val="24"/>
                <w:szCs w:val="24"/>
              </w:rPr>
              <w:t xml:space="preserve">ther than OC, </w:t>
            </w:r>
            <w:r w:rsidR="00986552">
              <w:rPr>
                <w:rFonts w:ascii="Times New Roman" w:hAnsi="Times New Roman" w:cs="Times New Roman"/>
                <w:sz w:val="24"/>
                <w:szCs w:val="24"/>
              </w:rPr>
              <w:t xml:space="preserve">do not consider organic aerosols as a target, which leaves </w:t>
            </w:r>
            <w:r w:rsidR="00BE7432">
              <w:rPr>
                <w:rFonts w:ascii="Times New Roman" w:hAnsi="Times New Roman" w:cs="Times New Roman"/>
                <w:sz w:val="24"/>
                <w:szCs w:val="24"/>
              </w:rPr>
              <w:t>concerns mentioned in your comment</w:t>
            </w:r>
            <w:r w:rsidR="00BE7432">
              <w:rPr>
                <w:rFonts w:ascii="Times New Roman" w:hAnsi="Times New Roman" w:cs="Times New Roman" w:hint="eastAsia"/>
                <w:sz w:val="24"/>
                <w:szCs w:val="24"/>
              </w:rPr>
              <w:t xml:space="preserve"> </w:t>
            </w:r>
            <w:r w:rsidR="00986552">
              <w:rPr>
                <w:rFonts w:ascii="Times New Roman" w:hAnsi="Times New Roman" w:cs="Times New Roman"/>
                <w:sz w:val="24"/>
                <w:szCs w:val="24"/>
              </w:rPr>
              <w:t>(e.g., underpredicted loadings of organic aerosols)</w:t>
            </w:r>
            <w:r w:rsidR="00BE7432">
              <w:rPr>
                <w:rFonts w:ascii="Times New Roman" w:hAnsi="Times New Roman" w:cs="Times New Roman"/>
                <w:sz w:val="24"/>
                <w:szCs w:val="24"/>
              </w:rPr>
              <w:t>.</w:t>
            </w:r>
          </w:p>
        </w:tc>
        <w:tc>
          <w:tcPr>
            <w:tcW w:w="3006" w:type="dxa"/>
          </w:tcPr>
          <w:p w14:paraId="42A9B4DC" w14:textId="09DF7488" w:rsidR="001A0C9E" w:rsidRPr="00F17183" w:rsidRDefault="001A0C9E" w:rsidP="00F17183">
            <w:pPr>
              <w:spacing w:line="276" w:lineRule="auto"/>
              <w:rPr>
                <w:rFonts w:ascii="Times New Roman" w:hAnsi="Times New Roman" w:cs="Times New Roman" w:hint="eastAsia"/>
                <w:sz w:val="24"/>
                <w:szCs w:val="24"/>
              </w:rPr>
            </w:pPr>
          </w:p>
        </w:tc>
      </w:tr>
      <w:tr w:rsidR="00C55A84" w:rsidRPr="00745AA3" w14:paraId="4B1D9BEE" w14:textId="77777777" w:rsidTr="00F46203">
        <w:tc>
          <w:tcPr>
            <w:tcW w:w="3005" w:type="dxa"/>
          </w:tcPr>
          <w:p w14:paraId="359B2424" w14:textId="40C7785A" w:rsidR="00F46203" w:rsidRPr="00745AA3" w:rsidRDefault="00006DC2" w:rsidP="00734DA0">
            <w:pPr>
              <w:spacing w:line="276" w:lineRule="auto"/>
              <w:rPr>
                <w:rFonts w:ascii="Times New Roman" w:hAnsi="Times New Roman" w:cs="Times New Roman"/>
                <w:sz w:val="24"/>
                <w:szCs w:val="24"/>
              </w:rPr>
            </w:pPr>
            <w:r w:rsidRPr="00745AA3">
              <w:rPr>
                <w:rFonts w:ascii="Times New Roman" w:hAnsi="Times New Roman" w:cs="Times New Roman"/>
                <w:sz w:val="24"/>
                <w:szCs w:val="24"/>
              </w:rPr>
              <w:lastRenderedPageBreak/>
              <w:t>How is dust being measured? If it’s through ions, generally only a small fraction of the total mass concentration is captured.</w:t>
            </w:r>
          </w:p>
        </w:tc>
        <w:tc>
          <w:tcPr>
            <w:tcW w:w="3005" w:type="dxa"/>
          </w:tcPr>
          <w:p w14:paraId="50A2C4CB" w14:textId="77777777" w:rsidR="002C1118" w:rsidRDefault="009E1E6D" w:rsidP="00734DA0">
            <w:pPr>
              <w:spacing w:line="276" w:lineRule="auto"/>
              <w:rPr>
                <w:rFonts w:ascii="Times New Roman" w:hAnsi="Times New Roman" w:cs="Times New Roman"/>
                <w:sz w:val="24"/>
                <w:szCs w:val="24"/>
              </w:rPr>
            </w:pPr>
            <w:r>
              <w:rPr>
                <w:rFonts w:ascii="Times New Roman" w:hAnsi="Times New Roman" w:cs="Times New Roman"/>
                <w:sz w:val="24"/>
                <w:szCs w:val="24"/>
              </w:rPr>
              <w:t xml:space="preserve">No direct </w:t>
            </w:r>
            <w:r w:rsidR="00602091">
              <w:rPr>
                <w:rFonts w:ascii="Times New Roman" w:hAnsi="Times New Roman" w:cs="Times New Roman"/>
                <w:sz w:val="24"/>
                <w:szCs w:val="24"/>
              </w:rPr>
              <w:t xml:space="preserve">dust </w:t>
            </w:r>
            <w:r>
              <w:rPr>
                <w:rFonts w:ascii="Times New Roman" w:hAnsi="Times New Roman" w:cs="Times New Roman"/>
                <w:sz w:val="24"/>
                <w:szCs w:val="24"/>
              </w:rPr>
              <w:t>measurement was available</w:t>
            </w:r>
            <w:r w:rsidR="00602091">
              <w:rPr>
                <w:rFonts w:ascii="Times New Roman" w:hAnsi="Times New Roman" w:cs="Times New Roman"/>
                <w:sz w:val="24"/>
                <w:szCs w:val="24"/>
              </w:rPr>
              <w:t xml:space="preserve"> at Korean supersites</w:t>
            </w:r>
            <w:r>
              <w:rPr>
                <w:rFonts w:ascii="Times New Roman" w:hAnsi="Times New Roman" w:cs="Times New Roman"/>
                <w:sz w:val="24"/>
                <w:szCs w:val="24"/>
              </w:rPr>
              <w:t xml:space="preserve">, </w:t>
            </w:r>
            <w:r w:rsidR="00602091">
              <w:rPr>
                <w:rFonts w:ascii="Times New Roman" w:hAnsi="Times New Roman" w:cs="Times New Roman"/>
                <w:sz w:val="24"/>
                <w:szCs w:val="24"/>
              </w:rPr>
              <w:t xml:space="preserve">and we apologize for the misinformation. </w:t>
            </w:r>
          </w:p>
          <w:p w14:paraId="1BC64DC0" w14:textId="69897D4D" w:rsidR="009E1E6D" w:rsidRPr="00745AA3" w:rsidRDefault="002C1118" w:rsidP="00734DA0">
            <w:pPr>
              <w:spacing w:line="276" w:lineRule="auto"/>
              <w:rPr>
                <w:rFonts w:ascii="Times New Roman" w:hAnsi="Times New Roman" w:cs="Times New Roman"/>
                <w:sz w:val="24"/>
                <w:szCs w:val="24"/>
              </w:rPr>
            </w:pPr>
            <w:r>
              <w:rPr>
                <w:rFonts w:ascii="Times New Roman" w:hAnsi="Times New Roman" w:cs="Times New Roman"/>
                <w:sz w:val="24"/>
                <w:szCs w:val="24"/>
              </w:rPr>
              <w:t>The updates made in the manuscript for your pervious comment include the corrections made for this comment.</w:t>
            </w:r>
          </w:p>
        </w:tc>
        <w:tc>
          <w:tcPr>
            <w:tcW w:w="3006" w:type="dxa"/>
          </w:tcPr>
          <w:p w14:paraId="449BC899" w14:textId="77777777" w:rsidR="002C1118" w:rsidRDefault="002C1118" w:rsidP="002C1118">
            <w:pPr>
              <w:pStyle w:val="ListParagraph"/>
              <w:numPr>
                <w:ilvl w:val="0"/>
                <w:numId w:val="14"/>
              </w:numPr>
              <w:spacing w:line="276" w:lineRule="auto"/>
              <w:ind w:leftChars="0" w:left="256" w:hanging="258"/>
              <w:rPr>
                <w:rFonts w:ascii="Times New Roman" w:hAnsi="Times New Roman" w:cs="Times New Roman"/>
                <w:sz w:val="24"/>
                <w:szCs w:val="24"/>
              </w:rPr>
            </w:pPr>
            <w:r>
              <w:rPr>
                <w:rFonts w:ascii="Times New Roman" w:hAnsi="Times New Roman" w:cs="Times New Roman" w:hint="eastAsia"/>
                <w:sz w:val="24"/>
                <w:szCs w:val="24"/>
              </w:rPr>
              <w:t>T</w:t>
            </w:r>
            <w:r>
              <w:rPr>
                <w:rFonts w:ascii="Times New Roman" w:hAnsi="Times New Roman" w:cs="Times New Roman"/>
                <w:sz w:val="24"/>
                <w:szCs w:val="24"/>
              </w:rPr>
              <w:t>able 2 and caption</w:t>
            </w:r>
          </w:p>
          <w:p w14:paraId="27A9DF68" w14:textId="77777777" w:rsidR="002C1118" w:rsidRDefault="002C1118" w:rsidP="002C1118">
            <w:pPr>
              <w:pStyle w:val="ListParagraph"/>
              <w:numPr>
                <w:ilvl w:val="0"/>
                <w:numId w:val="14"/>
              </w:numPr>
              <w:spacing w:line="276" w:lineRule="auto"/>
              <w:ind w:leftChars="0" w:left="256" w:hanging="258"/>
              <w:rPr>
                <w:rFonts w:ascii="Times New Roman" w:hAnsi="Times New Roman" w:cs="Times New Roman"/>
                <w:sz w:val="24"/>
                <w:szCs w:val="24"/>
              </w:rPr>
            </w:pPr>
            <w:r w:rsidRPr="002C1118">
              <w:rPr>
                <w:rFonts w:ascii="Times New Roman" w:hAnsi="Times New Roman" w:cs="Times New Roman" w:hint="eastAsia"/>
                <w:sz w:val="24"/>
                <w:szCs w:val="24"/>
              </w:rPr>
              <w:t>T</w:t>
            </w:r>
            <w:r w:rsidRPr="002C1118">
              <w:rPr>
                <w:rFonts w:ascii="Times New Roman" w:hAnsi="Times New Roman" w:cs="Times New Roman"/>
                <w:sz w:val="24"/>
                <w:szCs w:val="24"/>
              </w:rPr>
              <w:t>able S2 and caption</w:t>
            </w:r>
          </w:p>
          <w:p w14:paraId="21A17BF8" w14:textId="236ADC3C" w:rsidR="002C1118" w:rsidRPr="00DF7D12" w:rsidRDefault="002C1118" w:rsidP="003B5185">
            <w:pPr>
              <w:pStyle w:val="ListParagraph"/>
              <w:numPr>
                <w:ilvl w:val="0"/>
                <w:numId w:val="14"/>
              </w:numPr>
              <w:spacing w:line="276" w:lineRule="auto"/>
              <w:ind w:leftChars="0" w:left="256" w:hanging="258"/>
              <w:rPr>
                <w:rFonts w:ascii="Times New Roman" w:hAnsi="Times New Roman" w:cs="Times New Roman"/>
                <w:sz w:val="24"/>
                <w:szCs w:val="24"/>
              </w:rPr>
            </w:pPr>
            <w:r w:rsidRPr="002C1118">
              <w:rPr>
                <w:rFonts w:ascii="Times New Roman" w:hAnsi="Times New Roman" w:cs="Times New Roman" w:hint="eastAsia"/>
                <w:sz w:val="24"/>
                <w:szCs w:val="24"/>
              </w:rPr>
              <w:t>L</w:t>
            </w:r>
            <w:r w:rsidRPr="002C1118">
              <w:rPr>
                <w:rFonts w:ascii="Times New Roman" w:hAnsi="Times New Roman" w:cs="Times New Roman"/>
                <w:sz w:val="24"/>
                <w:szCs w:val="24"/>
              </w:rPr>
              <w:t>ines 31</w:t>
            </w:r>
            <w:r w:rsidR="00F17183">
              <w:rPr>
                <w:rFonts w:ascii="Times New Roman" w:hAnsi="Times New Roman" w:cs="Times New Roman"/>
                <w:sz w:val="24"/>
                <w:szCs w:val="24"/>
              </w:rPr>
              <w:t>2</w:t>
            </w:r>
            <w:r w:rsidRPr="002C1118">
              <w:rPr>
                <w:rFonts w:ascii="Times New Roman" w:hAnsi="Times New Roman" w:cs="Times New Roman"/>
                <w:sz w:val="24"/>
                <w:szCs w:val="24"/>
              </w:rPr>
              <w:t>-31</w:t>
            </w:r>
            <w:r w:rsidR="00F17183">
              <w:rPr>
                <w:rFonts w:ascii="Times New Roman" w:hAnsi="Times New Roman" w:cs="Times New Roman"/>
                <w:sz w:val="24"/>
                <w:szCs w:val="24"/>
              </w:rPr>
              <w:t>3</w:t>
            </w:r>
            <w:r w:rsidRPr="002C1118">
              <w:rPr>
                <w:rFonts w:ascii="Times New Roman" w:hAnsi="Times New Roman" w:cs="Times New Roman"/>
                <w:sz w:val="24"/>
                <w:szCs w:val="24"/>
              </w:rPr>
              <w:t>: “… the lumped summation of the primary PM species listed in Table S2, and the rest remaining undefined.”</w:t>
            </w:r>
          </w:p>
        </w:tc>
      </w:tr>
      <w:tr w:rsidR="00C55A84" w:rsidRPr="00745AA3" w14:paraId="684B3C9E" w14:textId="77777777" w:rsidTr="00F46203">
        <w:tc>
          <w:tcPr>
            <w:tcW w:w="3005" w:type="dxa"/>
          </w:tcPr>
          <w:p w14:paraId="310F468A" w14:textId="219C5AE4" w:rsidR="00D011F8" w:rsidRPr="00745AA3" w:rsidRDefault="00006DC2" w:rsidP="00734DA0">
            <w:pPr>
              <w:spacing w:line="276" w:lineRule="auto"/>
              <w:rPr>
                <w:rFonts w:ascii="Times New Roman" w:hAnsi="Times New Roman" w:cs="Times New Roman"/>
                <w:sz w:val="24"/>
                <w:szCs w:val="24"/>
              </w:rPr>
            </w:pPr>
            <w:r w:rsidRPr="00745AA3">
              <w:rPr>
                <w:rFonts w:ascii="Times New Roman" w:hAnsi="Times New Roman" w:cs="Times New Roman"/>
                <w:sz w:val="24"/>
                <w:szCs w:val="24"/>
              </w:rPr>
              <w:t>It would be great if the emission changes could be aggregated on a per country or per region basis, as emissions generally are based on what’s reported by each country, which will help inform the teams producing those emissions. Also, evaluation against NO</w:t>
            </w:r>
            <w:r w:rsidRPr="00CD703D">
              <w:rPr>
                <w:rFonts w:ascii="Times New Roman" w:hAnsi="Times New Roman" w:cs="Times New Roman"/>
                <w:sz w:val="24"/>
                <w:szCs w:val="24"/>
                <w:vertAlign w:val="subscript"/>
              </w:rPr>
              <w:t>2</w:t>
            </w:r>
            <w:r w:rsidRPr="00745AA3">
              <w:rPr>
                <w:rFonts w:ascii="Times New Roman" w:hAnsi="Times New Roman" w:cs="Times New Roman"/>
                <w:sz w:val="24"/>
                <w:szCs w:val="24"/>
              </w:rPr>
              <w:t xml:space="preserve"> surface measurements is only done in Korea, so knowing what emissions changes were found here would help the interpretation.</w:t>
            </w:r>
          </w:p>
        </w:tc>
        <w:tc>
          <w:tcPr>
            <w:tcW w:w="3005" w:type="dxa"/>
          </w:tcPr>
          <w:p w14:paraId="3767DAAC" w14:textId="3CD344FA" w:rsidR="002A1588" w:rsidRDefault="00C11FA7" w:rsidP="009F6F75">
            <w:pPr>
              <w:spacing w:line="276" w:lineRule="auto"/>
              <w:rPr>
                <w:rFonts w:ascii="Times New Roman" w:hAnsi="Times New Roman" w:cs="Times New Roman"/>
                <w:sz w:val="24"/>
                <w:szCs w:val="24"/>
              </w:rPr>
            </w:pPr>
            <w:r>
              <w:rPr>
                <w:rFonts w:ascii="Times New Roman" w:hAnsi="Times New Roman" w:cs="Times New Roman"/>
                <w:sz w:val="24"/>
                <w:szCs w:val="24"/>
              </w:rPr>
              <w:t xml:space="preserve">Thanks for providing </w:t>
            </w:r>
            <w:r w:rsidR="00F81A9F">
              <w:rPr>
                <w:rFonts w:ascii="Times New Roman" w:hAnsi="Times New Roman" w:cs="Times New Roman"/>
                <w:sz w:val="24"/>
                <w:szCs w:val="24"/>
              </w:rPr>
              <w:t xml:space="preserve">us with </w:t>
            </w:r>
            <w:r w:rsidR="00FA125B">
              <w:rPr>
                <w:rFonts w:ascii="Times New Roman" w:hAnsi="Times New Roman" w:cs="Times New Roman"/>
                <w:sz w:val="24"/>
                <w:szCs w:val="24"/>
              </w:rPr>
              <w:t xml:space="preserve">a </w:t>
            </w:r>
            <w:r>
              <w:rPr>
                <w:rFonts w:ascii="Times New Roman" w:hAnsi="Times New Roman" w:cs="Times New Roman"/>
                <w:sz w:val="24"/>
                <w:szCs w:val="24"/>
              </w:rPr>
              <w:t xml:space="preserve">great discussion point, and we </w:t>
            </w:r>
            <w:r w:rsidR="00FA125B">
              <w:rPr>
                <w:rFonts w:ascii="Times New Roman" w:hAnsi="Times New Roman" w:cs="Times New Roman"/>
                <w:sz w:val="24"/>
                <w:szCs w:val="24"/>
              </w:rPr>
              <w:t xml:space="preserve">have been </w:t>
            </w:r>
            <w:r>
              <w:rPr>
                <w:rFonts w:ascii="Times New Roman" w:hAnsi="Times New Roman" w:cs="Times New Roman"/>
                <w:sz w:val="24"/>
                <w:szCs w:val="24"/>
              </w:rPr>
              <w:t xml:space="preserve">considering </w:t>
            </w:r>
            <w:r w:rsidR="00FA125B">
              <w:rPr>
                <w:rFonts w:ascii="Times New Roman" w:hAnsi="Times New Roman" w:cs="Times New Roman"/>
                <w:sz w:val="24"/>
                <w:szCs w:val="24"/>
              </w:rPr>
              <w:t xml:space="preserve">it </w:t>
            </w:r>
            <w:r>
              <w:rPr>
                <w:rFonts w:ascii="Times New Roman" w:hAnsi="Times New Roman" w:cs="Times New Roman"/>
                <w:sz w:val="24"/>
                <w:szCs w:val="24"/>
              </w:rPr>
              <w:t>as one of our focuses in follow-up studies.</w:t>
            </w:r>
          </w:p>
          <w:p w14:paraId="03722D74" w14:textId="77777777" w:rsidR="002A1588" w:rsidRDefault="002A1588" w:rsidP="009F6F75">
            <w:pPr>
              <w:spacing w:line="276" w:lineRule="auto"/>
              <w:rPr>
                <w:rFonts w:ascii="Times New Roman" w:hAnsi="Times New Roman" w:cs="Times New Roman"/>
                <w:sz w:val="24"/>
                <w:szCs w:val="24"/>
              </w:rPr>
            </w:pPr>
          </w:p>
          <w:p w14:paraId="5120AD85" w14:textId="77777777" w:rsidR="002A1588" w:rsidRDefault="00FA125B" w:rsidP="009F6F75">
            <w:pPr>
              <w:spacing w:line="276" w:lineRule="auto"/>
              <w:rPr>
                <w:rFonts w:ascii="Times New Roman" w:hAnsi="Times New Roman" w:cs="Times New Roman"/>
                <w:sz w:val="24"/>
                <w:szCs w:val="24"/>
              </w:rPr>
            </w:pPr>
            <w:r>
              <w:rPr>
                <w:rFonts w:ascii="Times New Roman" w:hAnsi="Times New Roman" w:cs="Times New Roman"/>
                <w:sz w:val="24"/>
                <w:szCs w:val="24"/>
              </w:rPr>
              <w:t>O</w:t>
            </w:r>
            <w:r w:rsidR="00BB10B1">
              <w:rPr>
                <w:rFonts w:ascii="Times New Roman" w:hAnsi="Times New Roman" w:cs="Times New Roman"/>
                <w:sz w:val="24"/>
                <w:szCs w:val="24"/>
              </w:rPr>
              <w:t xml:space="preserve">nce we secure </w:t>
            </w:r>
            <w:r w:rsidR="009F6F75">
              <w:rPr>
                <w:rFonts w:ascii="Times New Roman" w:hAnsi="Times New Roman" w:cs="Times New Roman"/>
                <w:sz w:val="24"/>
                <w:szCs w:val="24"/>
              </w:rPr>
              <w:t xml:space="preserve">a sufficient amount of </w:t>
            </w:r>
            <w:r w:rsidR="00BB10B1">
              <w:rPr>
                <w:rFonts w:ascii="Times New Roman" w:hAnsi="Times New Roman" w:cs="Times New Roman"/>
                <w:sz w:val="24"/>
                <w:szCs w:val="24"/>
              </w:rPr>
              <w:t xml:space="preserve">ground-based </w:t>
            </w:r>
            <w:r>
              <w:rPr>
                <w:rFonts w:ascii="Times New Roman" w:hAnsi="Times New Roman" w:cs="Times New Roman"/>
                <w:sz w:val="24"/>
                <w:szCs w:val="24"/>
              </w:rPr>
              <w:t xml:space="preserve">in-situ </w:t>
            </w:r>
            <w:r w:rsidR="00BB10B1">
              <w:rPr>
                <w:rFonts w:ascii="Times New Roman" w:hAnsi="Times New Roman" w:cs="Times New Roman"/>
                <w:sz w:val="24"/>
                <w:szCs w:val="24"/>
              </w:rPr>
              <w:t>measurements</w:t>
            </w:r>
            <w:r w:rsidR="004C351E">
              <w:rPr>
                <w:rFonts w:ascii="Times New Roman" w:hAnsi="Times New Roman" w:cs="Times New Roman"/>
                <w:sz w:val="24"/>
                <w:szCs w:val="24"/>
              </w:rPr>
              <w:t xml:space="preserve"> available</w:t>
            </w:r>
            <w:r w:rsidR="00BB10B1">
              <w:rPr>
                <w:rFonts w:ascii="Times New Roman" w:hAnsi="Times New Roman" w:cs="Times New Roman"/>
                <w:sz w:val="24"/>
                <w:szCs w:val="24"/>
              </w:rPr>
              <w:t xml:space="preserve"> </w:t>
            </w:r>
            <w:r w:rsidR="00E57F59">
              <w:rPr>
                <w:rFonts w:ascii="Times New Roman" w:hAnsi="Times New Roman" w:cs="Times New Roman"/>
                <w:sz w:val="24"/>
                <w:szCs w:val="24"/>
              </w:rPr>
              <w:t>across</w:t>
            </w:r>
            <w:r w:rsidR="004C351E">
              <w:rPr>
                <w:rFonts w:ascii="Times New Roman" w:hAnsi="Times New Roman" w:cs="Times New Roman"/>
                <w:sz w:val="24"/>
                <w:szCs w:val="24"/>
              </w:rPr>
              <w:t xml:space="preserve"> other subdomains of interest </w:t>
            </w:r>
            <w:r w:rsidR="009F6F75">
              <w:rPr>
                <w:rFonts w:ascii="Times New Roman" w:hAnsi="Times New Roman" w:cs="Times New Roman"/>
                <w:sz w:val="24"/>
                <w:szCs w:val="24"/>
              </w:rPr>
              <w:t xml:space="preserve">(e.g., Mongolia, Russia and Japan) </w:t>
            </w:r>
            <w:r w:rsidR="004C351E">
              <w:rPr>
                <w:rFonts w:ascii="Times New Roman" w:hAnsi="Times New Roman" w:cs="Times New Roman"/>
                <w:sz w:val="24"/>
                <w:szCs w:val="24"/>
              </w:rPr>
              <w:t xml:space="preserve">for model evaluation (which will determine </w:t>
            </w:r>
            <w:r w:rsidR="00BB10B1">
              <w:rPr>
                <w:rFonts w:ascii="Times New Roman" w:hAnsi="Times New Roman" w:cs="Times New Roman"/>
                <w:sz w:val="24"/>
                <w:szCs w:val="24"/>
              </w:rPr>
              <w:t xml:space="preserve">whether the </w:t>
            </w:r>
            <w:r w:rsidR="004C351E">
              <w:rPr>
                <w:rFonts w:ascii="Times New Roman" w:hAnsi="Times New Roman" w:cs="Times New Roman"/>
                <w:sz w:val="24"/>
                <w:szCs w:val="24"/>
              </w:rPr>
              <w:t xml:space="preserve">top-down inversion and the corresponding changes in the bottom-up estimates of subdomain-specific emissions were valid or not), </w:t>
            </w:r>
            <w:r w:rsidR="009F6F75">
              <w:rPr>
                <w:rFonts w:ascii="Times New Roman" w:hAnsi="Times New Roman" w:cs="Times New Roman"/>
                <w:sz w:val="24"/>
                <w:szCs w:val="24"/>
              </w:rPr>
              <w:t xml:space="preserve">we will be able </w:t>
            </w:r>
            <w:r>
              <w:rPr>
                <w:rFonts w:ascii="Times New Roman" w:hAnsi="Times New Roman" w:cs="Times New Roman"/>
                <w:sz w:val="24"/>
                <w:szCs w:val="24"/>
              </w:rPr>
              <w:t xml:space="preserve">to </w:t>
            </w:r>
            <w:r w:rsidR="002A1588">
              <w:rPr>
                <w:rFonts w:ascii="Times New Roman" w:hAnsi="Times New Roman" w:cs="Times New Roman"/>
                <w:sz w:val="24"/>
                <w:szCs w:val="24"/>
              </w:rPr>
              <w:t xml:space="preserve">perform </w:t>
            </w:r>
            <w:r w:rsidR="002A1588">
              <w:rPr>
                <w:rFonts w:ascii="Times New Roman" w:hAnsi="Times New Roman" w:cs="Times New Roman"/>
                <w:sz w:val="24"/>
                <w:szCs w:val="24"/>
              </w:rPr>
              <w:lastRenderedPageBreak/>
              <w:t>such country-, region-, and province-specific assessments of bottom-up emissions.</w:t>
            </w:r>
          </w:p>
          <w:p w14:paraId="3AB5BA10" w14:textId="453FAE6B" w:rsidR="002A1588" w:rsidRDefault="002A1588" w:rsidP="009F6F75">
            <w:pPr>
              <w:spacing w:line="276" w:lineRule="auto"/>
              <w:rPr>
                <w:rFonts w:ascii="Times New Roman" w:hAnsi="Times New Roman" w:cs="Times New Roman"/>
                <w:sz w:val="24"/>
                <w:szCs w:val="24"/>
              </w:rPr>
            </w:pPr>
          </w:p>
          <w:p w14:paraId="3211E3FD" w14:textId="191F6520" w:rsidR="00552D69" w:rsidRPr="00745AA3" w:rsidRDefault="008130E7" w:rsidP="008130E7">
            <w:pPr>
              <w:spacing w:line="276" w:lineRule="auto"/>
              <w:rPr>
                <w:rFonts w:ascii="Times New Roman" w:hAnsi="Times New Roman" w:cs="Times New Roman"/>
                <w:sz w:val="24"/>
                <w:szCs w:val="24"/>
              </w:rPr>
            </w:pPr>
            <w:r>
              <w:rPr>
                <w:rFonts w:ascii="Times New Roman" w:hAnsi="Times New Roman" w:cs="Times New Roman" w:hint="eastAsia"/>
                <w:sz w:val="24"/>
                <w:szCs w:val="24"/>
              </w:rPr>
              <w:t>I</w:t>
            </w:r>
            <w:r>
              <w:rPr>
                <w:rFonts w:ascii="Times New Roman" w:hAnsi="Times New Roman" w:cs="Times New Roman"/>
                <w:sz w:val="24"/>
                <w:szCs w:val="24"/>
              </w:rPr>
              <w:t xml:space="preserve">n addition, we enhanced the </w:t>
            </w:r>
            <w:r w:rsidR="00DE32A2">
              <w:rPr>
                <w:rFonts w:ascii="Times New Roman" w:hAnsi="Times New Roman" w:cs="Times New Roman"/>
                <w:sz w:val="24"/>
                <w:szCs w:val="24"/>
              </w:rPr>
              <w:t xml:space="preserve">interpretations </w:t>
            </w:r>
            <w:r>
              <w:rPr>
                <w:rFonts w:ascii="Times New Roman" w:hAnsi="Times New Roman" w:cs="Times New Roman"/>
                <w:sz w:val="24"/>
                <w:szCs w:val="24"/>
              </w:rPr>
              <w:t>regarding the changes in emissions their subsequent impact on model performances</w:t>
            </w:r>
            <w:r w:rsidR="00DE32A2">
              <w:rPr>
                <w:rFonts w:ascii="Times New Roman" w:hAnsi="Times New Roman" w:cs="Times New Roman"/>
                <w:sz w:val="24"/>
                <w:szCs w:val="24"/>
              </w:rPr>
              <w:t xml:space="preserve"> in both Korea and the NCP region in China.</w:t>
            </w:r>
            <w:r w:rsidR="00E45C9A">
              <w:rPr>
                <w:rFonts w:ascii="Times New Roman" w:hAnsi="Times New Roman" w:cs="Times New Roman"/>
                <w:sz w:val="24"/>
                <w:szCs w:val="24"/>
              </w:rPr>
              <w:t xml:space="preserve"> These updates in the manuscript will be used for addressing several other comments of yours below.</w:t>
            </w:r>
          </w:p>
        </w:tc>
        <w:tc>
          <w:tcPr>
            <w:tcW w:w="3006" w:type="dxa"/>
          </w:tcPr>
          <w:p w14:paraId="2BE991F7" w14:textId="64C297E9" w:rsidR="00DF7D12" w:rsidRPr="00DF7D12" w:rsidRDefault="00DF7D12" w:rsidP="00DF7D12">
            <w:pPr>
              <w:pStyle w:val="ListParagraph"/>
              <w:numPr>
                <w:ilvl w:val="0"/>
                <w:numId w:val="11"/>
              </w:numPr>
              <w:spacing w:line="276" w:lineRule="auto"/>
              <w:ind w:leftChars="0" w:left="259" w:hanging="259"/>
              <w:rPr>
                <w:rFonts w:ascii="Times New Roman" w:hAnsi="Times New Roman" w:cs="Times New Roman"/>
                <w:sz w:val="24"/>
                <w:szCs w:val="24"/>
              </w:rPr>
            </w:pPr>
            <w:r w:rsidRPr="00DF7D12">
              <w:rPr>
                <w:rFonts w:ascii="Times New Roman" w:hAnsi="Times New Roman" w:cs="Times New Roman" w:hint="eastAsia"/>
                <w:sz w:val="24"/>
                <w:szCs w:val="24"/>
              </w:rPr>
              <w:lastRenderedPageBreak/>
              <w:t>L</w:t>
            </w:r>
            <w:r w:rsidRPr="00DF7D12">
              <w:rPr>
                <w:rFonts w:ascii="Times New Roman" w:hAnsi="Times New Roman" w:cs="Times New Roman"/>
                <w:sz w:val="24"/>
                <w:szCs w:val="24"/>
              </w:rPr>
              <w:t>ines 3</w:t>
            </w:r>
            <w:r w:rsidR="004B239B">
              <w:rPr>
                <w:rFonts w:ascii="Times New Roman" w:hAnsi="Times New Roman" w:cs="Times New Roman"/>
                <w:sz w:val="24"/>
                <w:szCs w:val="24"/>
              </w:rPr>
              <w:t>24</w:t>
            </w:r>
            <w:r w:rsidRPr="00DF7D12">
              <w:rPr>
                <w:rFonts w:ascii="Times New Roman" w:hAnsi="Times New Roman" w:cs="Times New Roman"/>
                <w:sz w:val="24"/>
                <w:szCs w:val="24"/>
              </w:rPr>
              <w:t>-3</w:t>
            </w:r>
            <w:r w:rsidR="004B239B">
              <w:rPr>
                <w:rFonts w:ascii="Times New Roman" w:hAnsi="Times New Roman" w:cs="Times New Roman"/>
                <w:sz w:val="24"/>
                <w:szCs w:val="24"/>
              </w:rPr>
              <w:t>26</w:t>
            </w:r>
            <w:r w:rsidRPr="00DF7D12">
              <w:rPr>
                <w:rFonts w:ascii="Times New Roman" w:hAnsi="Times New Roman" w:cs="Times New Roman"/>
                <w:sz w:val="24"/>
                <w:szCs w:val="24"/>
              </w:rPr>
              <w:t>: “Then we evaluated … in Korea and the NCP region in a time series.”</w:t>
            </w:r>
          </w:p>
          <w:p w14:paraId="3A916B66" w14:textId="6CE21A52" w:rsidR="00DF7D12" w:rsidRDefault="00DF7D12" w:rsidP="00DF7D12">
            <w:pPr>
              <w:pStyle w:val="ListParagraph"/>
              <w:numPr>
                <w:ilvl w:val="0"/>
                <w:numId w:val="11"/>
              </w:numPr>
              <w:spacing w:after="160" w:line="276" w:lineRule="auto"/>
              <w:ind w:leftChars="0" w:left="259" w:hanging="259"/>
              <w:rPr>
                <w:rFonts w:ascii="Times New Roman" w:hAnsi="Times New Roman" w:cs="Times New Roman"/>
                <w:sz w:val="24"/>
                <w:szCs w:val="24"/>
              </w:rPr>
            </w:pPr>
            <w:r>
              <w:rPr>
                <w:rFonts w:ascii="Times New Roman" w:hAnsi="Times New Roman" w:cs="Times New Roman" w:hint="eastAsia"/>
                <w:sz w:val="24"/>
                <w:szCs w:val="24"/>
              </w:rPr>
              <w:t>L</w:t>
            </w:r>
            <w:r>
              <w:rPr>
                <w:rFonts w:ascii="Times New Roman" w:hAnsi="Times New Roman" w:cs="Times New Roman"/>
                <w:sz w:val="24"/>
                <w:szCs w:val="24"/>
              </w:rPr>
              <w:t>ines 3</w:t>
            </w:r>
            <w:r w:rsidR="004B239B">
              <w:rPr>
                <w:rFonts w:ascii="Times New Roman" w:hAnsi="Times New Roman" w:cs="Times New Roman"/>
                <w:sz w:val="24"/>
                <w:szCs w:val="24"/>
              </w:rPr>
              <w:t>31</w:t>
            </w:r>
            <w:r>
              <w:rPr>
                <w:rFonts w:ascii="Times New Roman" w:hAnsi="Times New Roman" w:cs="Times New Roman"/>
                <w:sz w:val="24"/>
                <w:szCs w:val="24"/>
              </w:rPr>
              <w:t>-3</w:t>
            </w:r>
            <w:r w:rsidR="004B239B">
              <w:rPr>
                <w:rFonts w:ascii="Times New Roman" w:hAnsi="Times New Roman" w:cs="Times New Roman"/>
                <w:sz w:val="24"/>
                <w:szCs w:val="24"/>
              </w:rPr>
              <w:t>37</w:t>
            </w:r>
            <w:r>
              <w:rPr>
                <w:rFonts w:ascii="Times New Roman" w:hAnsi="Times New Roman" w:cs="Times New Roman"/>
                <w:sz w:val="24"/>
                <w:szCs w:val="24"/>
              </w:rPr>
              <w:t>:</w:t>
            </w:r>
            <w:r>
              <w:t xml:space="preserve"> “</w:t>
            </w:r>
            <w:r w:rsidRPr="00EA48D6">
              <w:rPr>
                <w:rFonts w:ascii="Times New Roman" w:hAnsi="Times New Roman" w:cs="Times New Roman"/>
                <w:sz w:val="24"/>
                <w:szCs w:val="24"/>
              </w:rPr>
              <w:t xml:space="preserve">However, in the NCP region </w:t>
            </w:r>
            <w:r>
              <w:rPr>
                <w:rFonts w:ascii="Times New Roman" w:hAnsi="Times New Roman" w:cs="Times New Roman"/>
                <w:sz w:val="24"/>
                <w:szCs w:val="24"/>
              </w:rPr>
              <w:t>…</w:t>
            </w:r>
            <w:r w:rsidRPr="00EA48D6">
              <w:rPr>
                <w:rFonts w:ascii="Times New Roman" w:hAnsi="Times New Roman" w:cs="Times New Roman"/>
                <w:sz w:val="24"/>
                <w:szCs w:val="24"/>
              </w:rPr>
              <w:t xml:space="preserve"> </w:t>
            </w:r>
            <w:r w:rsidRPr="002B4025">
              <w:rPr>
                <w:rFonts w:ascii="Times New Roman" w:hAnsi="Times New Roman" w:cs="Times New Roman"/>
                <w:sz w:val="24"/>
                <w:szCs w:val="24"/>
              </w:rPr>
              <w:t>not as effective in reducing the model biases in the NCP region as it was in Korea.</w:t>
            </w:r>
            <w:r>
              <w:rPr>
                <w:rFonts w:ascii="Times New Roman" w:hAnsi="Times New Roman" w:cs="Times New Roman"/>
                <w:sz w:val="24"/>
                <w:szCs w:val="24"/>
              </w:rPr>
              <w:t>”</w:t>
            </w:r>
          </w:p>
          <w:p w14:paraId="77D20A82" w14:textId="2FF747B0" w:rsidR="00DF7D12" w:rsidRDefault="00DF7D12" w:rsidP="00DF7D12">
            <w:pPr>
              <w:pStyle w:val="ListParagraph"/>
              <w:numPr>
                <w:ilvl w:val="0"/>
                <w:numId w:val="11"/>
              </w:numPr>
              <w:spacing w:after="160" w:line="276" w:lineRule="auto"/>
              <w:ind w:leftChars="0" w:left="259" w:hanging="259"/>
              <w:rPr>
                <w:rFonts w:ascii="Times New Roman" w:hAnsi="Times New Roman" w:cs="Times New Roman"/>
                <w:sz w:val="24"/>
                <w:szCs w:val="24"/>
              </w:rPr>
            </w:pPr>
            <w:r>
              <w:rPr>
                <w:rFonts w:ascii="Times New Roman" w:hAnsi="Times New Roman" w:cs="Times New Roman"/>
                <w:sz w:val="24"/>
                <w:szCs w:val="24"/>
              </w:rPr>
              <w:t xml:space="preserve">Lines </w:t>
            </w:r>
            <w:r>
              <w:rPr>
                <w:rFonts w:ascii="Times New Roman" w:hAnsi="Times New Roman" w:cs="Times New Roman" w:hint="eastAsia"/>
                <w:sz w:val="24"/>
                <w:szCs w:val="24"/>
              </w:rPr>
              <w:t>3</w:t>
            </w:r>
            <w:r w:rsidR="004B239B">
              <w:rPr>
                <w:rFonts w:ascii="Times New Roman" w:hAnsi="Times New Roman" w:cs="Times New Roman"/>
                <w:sz w:val="24"/>
                <w:szCs w:val="24"/>
              </w:rPr>
              <w:t>55</w:t>
            </w:r>
            <w:r>
              <w:rPr>
                <w:rFonts w:ascii="Times New Roman" w:hAnsi="Times New Roman" w:cs="Times New Roman"/>
                <w:sz w:val="24"/>
                <w:szCs w:val="24"/>
              </w:rPr>
              <w:t>-3</w:t>
            </w:r>
            <w:r w:rsidR="004B239B">
              <w:rPr>
                <w:rFonts w:ascii="Times New Roman" w:hAnsi="Times New Roman" w:cs="Times New Roman"/>
                <w:sz w:val="24"/>
                <w:szCs w:val="24"/>
              </w:rPr>
              <w:t>57</w:t>
            </w:r>
            <w:r>
              <w:rPr>
                <w:rFonts w:ascii="Times New Roman" w:hAnsi="Times New Roman" w:cs="Times New Roman"/>
                <w:sz w:val="24"/>
                <w:szCs w:val="24"/>
              </w:rPr>
              <w:t>: “</w:t>
            </w:r>
            <w:r w:rsidRPr="0080630D">
              <w:rPr>
                <w:rFonts w:ascii="Times New Roman" w:hAnsi="Times New Roman" w:cs="Times New Roman"/>
                <w:sz w:val="24"/>
                <w:szCs w:val="24"/>
              </w:rPr>
              <w:t>In brief, the model's initial underestimation of AOD was mitigated by the NO</w:t>
            </w:r>
            <w:r w:rsidRPr="0080630D">
              <w:rPr>
                <w:rFonts w:ascii="Times New Roman" w:hAnsi="Times New Roman" w:cs="Times New Roman"/>
                <w:sz w:val="24"/>
                <w:szCs w:val="24"/>
                <w:vertAlign w:val="subscript"/>
              </w:rPr>
              <w:t>x</w:t>
            </w:r>
            <w:r w:rsidRPr="0080630D">
              <w:rPr>
                <w:rFonts w:ascii="Times New Roman" w:hAnsi="Times New Roman" w:cs="Times New Roman"/>
                <w:sz w:val="24"/>
                <w:szCs w:val="24"/>
              </w:rPr>
              <w:t xml:space="preserve"> emissions adjustment, which led to increased NO</w:t>
            </w:r>
            <w:r w:rsidRPr="0080630D">
              <w:rPr>
                <w:rFonts w:ascii="Times New Roman" w:hAnsi="Times New Roman" w:cs="Times New Roman"/>
                <w:sz w:val="24"/>
                <w:szCs w:val="24"/>
                <w:vertAlign w:val="subscript"/>
              </w:rPr>
              <w:t>x</w:t>
            </w:r>
            <w:r w:rsidRPr="0080630D">
              <w:rPr>
                <w:rFonts w:ascii="Times New Roman" w:hAnsi="Times New Roman" w:cs="Times New Roman"/>
                <w:sz w:val="24"/>
                <w:szCs w:val="24"/>
              </w:rPr>
              <w:t xml:space="preserve"> emissions, and then by the subsequent primary PM emissions adjustment, which resulted in overall </w:t>
            </w:r>
            <w:r w:rsidRPr="0080630D">
              <w:rPr>
                <w:rFonts w:ascii="Times New Roman" w:hAnsi="Times New Roman" w:cs="Times New Roman"/>
                <w:sz w:val="24"/>
                <w:szCs w:val="24"/>
              </w:rPr>
              <w:lastRenderedPageBreak/>
              <w:t>increases in primary PM emissions.</w:t>
            </w:r>
            <w:r>
              <w:rPr>
                <w:rFonts w:ascii="Times New Roman" w:hAnsi="Times New Roman" w:cs="Times New Roman"/>
                <w:sz w:val="24"/>
                <w:szCs w:val="24"/>
              </w:rPr>
              <w:t>”</w:t>
            </w:r>
          </w:p>
          <w:p w14:paraId="4267F80D" w14:textId="25DD2822" w:rsidR="00DF7D12" w:rsidRDefault="00DF7D12" w:rsidP="00DF7D12">
            <w:pPr>
              <w:pStyle w:val="ListParagraph"/>
              <w:numPr>
                <w:ilvl w:val="0"/>
                <w:numId w:val="11"/>
              </w:numPr>
              <w:spacing w:line="276" w:lineRule="auto"/>
              <w:ind w:leftChars="0" w:left="259" w:hanging="259"/>
              <w:rPr>
                <w:rFonts w:ascii="Times New Roman" w:hAnsi="Times New Roman" w:cs="Times New Roman"/>
                <w:sz w:val="24"/>
                <w:szCs w:val="24"/>
              </w:rPr>
            </w:pPr>
            <w:r>
              <w:rPr>
                <w:rFonts w:ascii="Times New Roman" w:hAnsi="Times New Roman" w:cs="Times New Roman"/>
                <w:sz w:val="24"/>
                <w:szCs w:val="24"/>
              </w:rPr>
              <w:t>Lines 3</w:t>
            </w:r>
            <w:r w:rsidR="004B239B">
              <w:rPr>
                <w:rFonts w:ascii="Times New Roman" w:hAnsi="Times New Roman" w:cs="Times New Roman"/>
                <w:sz w:val="24"/>
                <w:szCs w:val="24"/>
              </w:rPr>
              <w:t>64</w:t>
            </w:r>
            <w:r>
              <w:rPr>
                <w:rFonts w:ascii="Times New Roman" w:hAnsi="Times New Roman" w:cs="Times New Roman"/>
                <w:sz w:val="24"/>
                <w:szCs w:val="24"/>
              </w:rPr>
              <w:t>-3</w:t>
            </w:r>
            <w:r w:rsidR="004B239B">
              <w:rPr>
                <w:rFonts w:ascii="Times New Roman" w:hAnsi="Times New Roman" w:cs="Times New Roman"/>
                <w:sz w:val="24"/>
                <w:szCs w:val="24"/>
              </w:rPr>
              <w:t>69</w:t>
            </w:r>
            <w:r>
              <w:rPr>
                <w:rFonts w:ascii="Times New Roman" w:hAnsi="Times New Roman" w:cs="Times New Roman"/>
                <w:sz w:val="24"/>
                <w:szCs w:val="24"/>
              </w:rPr>
              <w:t>: “</w:t>
            </w:r>
            <w:r w:rsidRPr="0080630D">
              <w:rPr>
                <w:rFonts w:ascii="Times New Roman" w:hAnsi="Times New Roman" w:cs="Times New Roman"/>
                <w:sz w:val="24"/>
                <w:szCs w:val="24"/>
              </w:rPr>
              <w:t xml:space="preserve">Despite the success of the sequential adjustments </w:t>
            </w:r>
            <w:r>
              <w:rPr>
                <w:rFonts w:ascii="Times New Roman" w:hAnsi="Times New Roman" w:cs="Times New Roman"/>
                <w:sz w:val="24"/>
                <w:szCs w:val="24"/>
              </w:rPr>
              <w:t xml:space="preserve">… … </w:t>
            </w:r>
            <w:r w:rsidRPr="0080630D">
              <w:rPr>
                <w:rFonts w:ascii="Times New Roman" w:hAnsi="Times New Roman" w:cs="Times New Roman"/>
                <w:sz w:val="24"/>
                <w:szCs w:val="24"/>
              </w:rPr>
              <w:t>region-specific tactics for adjusting the bottom-up estimates of gas-phase air pollutant emissions in future studies.</w:t>
            </w:r>
            <w:r>
              <w:rPr>
                <w:rFonts w:ascii="Times New Roman" w:hAnsi="Times New Roman" w:cs="Times New Roman"/>
                <w:sz w:val="24"/>
                <w:szCs w:val="24"/>
              </w:rPr>
              <w:t>”</w:t>
            </w:r>
          </w:p>
          <w:p w14:paraId="7364422A" w14:textId="4227786C" w:rsidR="00DF7D12" w:rsidRPr="00745AA3" w:rsidRDefault="00DF7D12" w:rsidP="00DF7D12">
            <w:pPr>
              <w:pStyle w:val="ListParagraph"/>
              <w:numPr>
                <w:ilvl w:val="0"/>
                <w:numId w:val="11"/>
              </w:numPr>
              <w:spacing w:line="276" w:lineRule="auto"/>
              <w:ind w:leftChars="0" w:left="259" w:hanging="259"/>
              <w:rPr>
                <w:rFonts w:ascii="Times New Roman" w:hAnsi="Times New Roman" w:cs="Times New Roman"/>
                <w:sz w:val="24"/>
                <w:szCs w:val="24"/>
              </w:rPr>
            </w:pPr>
            <w:r>
              <w:rPr>
                <w:rFonts w:ascii="Times New Roman" w:hAnsi="Times New Roman" w:cs="Times New Roman"/>
                <w:sz w:val="24"/>
                <w:szCs w:val="24"/>
              </w:rPr>
              <w:t>Lines 4</w:t>
            </w:r>
            <w:r w:rsidR="004B239B">
              <w:rPr>
                <w:rFonts w:ascii="Times New Roman" w:hAnsi="Times New Roman" w:cs="Times New Roman"/>
                <w:sz w:val="24"/>
                <w:szCs w:val="24"/>
              </w:rPr>
              <w:t>40</w:t>
            </w:r>
            <w:r>
              <w:rPr>
                <w:rFonts w:ascii="Times New Roman" w:hAnsi="Times New Roman" w:cs="Times New Roman"/>
                <w:sz w:val="24"/>
                <w:szCs w:val="24"/>
              </w:rPr>
              <w:t>-4</w:t>
            </w:r>
            <w:r w:rsidR="004B239B">
              <w:rPr>
                <w:rFonts w:ascii="Times New Roman" w:hAnsi="Times New Roman" w:cs="Times New Roman"/>
                <w:sz w:val="24"/>
                <w:szCs w:val="24"/>
              </w:rPr>
              <w:t>50</w:t>
            </w:r>
            <w:r>
              <w:rPr>
                <w:rFonts w:ascii="Times New Roman" w:hAnsi="Times New Roman" w:cs="Times New Roman"/>
                <w:sz w:val="24"/>
                <w:szCs w:val="24"/>
              </w:rPr>
              <w:t>: “</w:t>
            </w:r>
            <w:r w:rsidRPr="00F81A9F">
              <w:rPr>
                <w:rFonts w:ascii="Times New Roman" w:hAnsi="Times New Roman" w:cs="Times New Roman"/>
                <w:sz w:val="24"/>
                <w:szCs w:val="24"/>
              </w:rPr>
              <w:t xml:space="preserve">For example, in MAM 2019 </w:t>
            </w:r>
            <w:r>
              <w:rPr>
                <w:rFonts w:ascii="Times New Roman" w:hAnsi="Times New Roman" w:cs="Times New Roman"/>
                <w:sz w:val="24"/>
                <w:szCs w:val="24"/>
              </w:rPr>
              <w:t xml:space="preserve">… </w:t>
            </w:r>
            <w:r w:rsidRPr="00F81A9F">
              <w:rPr>
                <w:rFonts w:ascii="Times New Roman" w:hAnsi="Times New Roman" w:cs="Times New Roman"/>
                <w:sz w:val="24"/>
                <w:szCs w:val="24"/>
              </w:rPr>
              <w:t>was considered to better capture the high AOD peaks across the southeast China in a spatiotemporally more frequent and continuous manner, was more effective in resolving the model’s initial AOD underestimation.</w:t>
            </w:r>
            <w:r>
              <w:rPr>
                <w:rFonts w:ascii="Times New Roman" w:hAnsi="Times New Roman" w:cs="Times New Roman"/>
                <w:sz w:val="24"/>
                <w:szCs w:val="24"/>
              </w:rPr>
              <w:t>”</w:t>
            </w:r>
          </w:p>
        </w:tc>
      </w:tr>
      <w:tr w:rsidR="00C55A84" w:rsidRPr="00745AA3" w14:paraId="7DA388B1" w14:textId="77777777" w:rsidTr="00F46203">
        <w:tc>
          <w:tcPr>
            <w:tcW w:w="3005" w:type="dxa"/>
          </w:tcPr>
          <w:p w14:paraId="296160E0" w14:textId="6B9CB36B" w:rsidR="00D011F8" w:rsidRPr="00745AA3" w:rsidRDefault="00006DC2" w:rsidP="00734DA0">
            <w:pPr>
              <w:spacing w:line="276" w:lineRule="auto"/>
              <w:rPr>
                <w:rFonts w:ascii="Times New Roman" w:hAnsi="Times New Roman" w:cs="Times New Roman"/>
                <w:sz w:val="24"/>
                <w:szCs w:val="24"/>
              </w:rPr>
            </w:pPr>
            <w:r w:rsidRPr="00745AA3">
              <w:rPr>
                <w:rFonts w:ascii="Times New Roman" w:hAnsi="Times New Roman" w:cs="Times New Roman"/>
                <w:sz w:val="24"/>
                <w:szCs w:val="24"/>
              </w:rPr>
              <w:lastRenderedPageBreak/>
              <w:t>Figure 2 and 3. Shouldn’t columns b) and c) be the same plots in both figures as is the same base year and same emissions? They look quite different in both figures.</w:t>
            </w:r>
          </w:p>
        </w:tc>
        <w:tc>
          <w:tcPr>
            <w:tcW w:w="3005" w:type="dxa"/>
          </w:tcPr>
          <w:p w14:paraId="42ED010E" w14:textId="345D13EC" w:rsidR="00924447" w:rsidRDefault="00924447" w:rsidP="00734DA0">
            <w:pPr>
              <w:spacing w:line="276" w:lineRule="auto"/>
              <w:rPr>
                <w:rFonts w:ascii="Times New Roman" w:hAnsi="Times New Roman" w:cs="Times New Roman"/>
                <w:sz w:val="24"/>
                <w:szCs w:val="24"/>
              </w:rPr>
            </w:pPr>
            <w:r>
              <w:rPr>
                <w:rFonts w:ascii="Times New Roman" w:hAnsi="Times New Roman" w:cs="Times New Roman"/>
                <w:sz w:val="24"/>
                <w:szCs w:val="24"/>
              </w:rPr>
              <w:t>Yes, t</w:t>
            </w:r>
            <w:r w:rsidR="00E93838">
              <w:rPr>
                <w:rFonts w:ascii="Times New Roman" w:hAnsi="Times New Roman" w:cs="Times New Roman"/>
                <w:sz w:val="24"/>
                <w:szCs w:val="24"/>
              </w:rPr>
              <w:t xml:space="preserve">he columns b) and c) </w:t>
            </w:r>
            <w:r w:rsidR="00AD24F6">
              <w:rPr>
                <w:rFonts w:ascii="Times New Roman" w:hAnsi="Times New Roman" w:cs="Times New Roman"/>
                <w:sz w:val="24"/>
                <w:szCs w:val="24"/>
              </w:rPr>
              <w:t>in</w:t>
            </w:r>
            <w:r w:rsidR="00E93838">
              <w:rPr>
                <w:rFonts w:ascii="Times New Roman" w:hAnsi="Times New Roman" w:cs="Times New Roman"/>
                <w:sz w:val="24"/>
                <w:szCs w:val="24"/>
              </w:rPr>
              <w:t xml:space="preserve"> Figure 2 and </w:t>
            </w:r>
            <w:r w:rsidR="00AD24F6">
              <w:rPr>
                <w:rFonts w:ascii="Times New Roman" w:hAnsi="Times New Roman" w:cs="Times New Roman"/>
                <w:sz w:val="24"/>
                <w:szCs w:val="24"/>
              </w:rPr>
              <w:t xml:space="preserve">those in Figure </w:t>
            </w:r>
            <w:r w:rsidR="00E93838">
              <w:rPr>
                <w:rFonts w:ascii="Times New Roman" w:hAnsi="Times New Roman" w:cs="Times New Roman"/>
                <w:sz w:val="24"/>
                <w:szCs w:val="24"/>
              </w:rPr>
              <w:t xml:space="preserve">3 are based on the </w:t>
            </w:r>
            <w:r w:rsidR="00552D69">
              <w:rPr>
                <w:rFonts w:ascii="Times New Roman" w:hAnsi="Times New Roman" w:cs="Times New Roman"/>
                <w:sz w:val="24"/>
                <w:szCs w:val="24"/>
              </w:rPr>
              <w:t>same base year and emission</w:t>
            </w:r>
            <w:r w:rsidR="007664D2">
              <w:rPr>
                <w:rFonts w:ascii="Times New Roman" w:hAnsi="Times New Roman" w:cs="Times New Roman"/>
                <w:sz w:val="24"/>
                <w:szCs w:val="24"/>
              </w:rPr>
              <w:t>s</w:t>
            </w:r>
            <w:r>
              <w:rPr>
                <w:rFonts w:ascii="Times New Roman" w:hAnsi="Times New Roman" w:cs="Times New Roman"/>
                <w:sz w:val="24"/>
                <w:szCs w:val="24"/>
              </w:rPr>
              <w:t xml:space="preserve"> to each other’s.</w:t>
            </w:r>
          </w:p>
          <w:p w14:paraId="6DEC96CA" w14:textId="77777777" w:rsidR="00924447" w:rsidRDefault="00924447" w:rsidP="00734DA0">
            <w:pPr>
              <w:spacing w:line="276" w:lineRule="auto"/>
              <w:rPr>
                <w:rFonts w:ascii="Times New Roman" w:hAnsi="Times New Roman" w:cs="Times New Roman"/>
                <w:sz w:val="24"/>
                <w:szCs w:val="24"/>
              </w:rPr>
            </w:pPr>
          </w:p>
          <w:p w14:paraId="4F1F8BD9" w14:textId="6F461295" w:rsidR="00924447" w:rsidRDefault="007664D2" w:rsidP="00734DA0">
            <w:pPr>
              <w:spacing w:line="276" w:lineRule="auto"/>
              <w:rPr>
                <w:rFonts w:ascii="Times New Roman" w:hAnsi="Times New Roman" w:cs="Times New Roman"/>
                <w:sz w:val="24"/>
                <w:szCs w:val="24"/>
              </w:rPr>
            </w:pPr>
            <w:r>
              <w:rPr>
                <w:rFonts w:ascii="Times New Roman" w:hAnsi="Times New Roman" w:cs="Times New Roman"/>
                <w:sz w:val="24"/>
                <w:szCs w:val="24"/>
              </w:rPr>
              <w:t xml:space="preserve">To ensure the consistency during the </w:t>
            </w:r>
            <w:r w:rsidR="00924447">
              <w:rPr>
                <w:rFonts w:ascii="Times New Roman" w:hAnsi="Times New Roman" w:cs="Times New Roman"/>
                <w:sz w:val="24"/>
                <w:szCs w:val="24"/>
              </w:rPr>
              <w:t xml:space="preserve">spatial </w:t>
            </w:r>
            <w:r>
              <w:rPr>
                <w:rFonts w:ascii="Times New Roman" w:hAnsi="Times New Roman" w:cs="Times New Roman"/>
                <w:sz w:val="24"/>
                <w:szCs w:val="24"/>
              </w:rPr>
              <w:t xml:space="preserve">comparisons (CMAQ AOD versus AHI AOD, and CMAQ AOD versus GOCI-AHI AOD), </w:t>
            </w:r>
            <w:r w:rsidR="00924447">
              <w:rPr>
                <w:rFonts w:ascii="Times New Roman" w:hAnsi="Times New Roman" w:cs="Times New Roman"/>
                <w:sz w:val="24"/>
                <w:szCs w:val="24"/>
              </w:rPr>
              <w:t>we temporally collocated CMAQ AOD to AHI AOD and GOCI-AHI AOD each because each has different acquisition time per valid AOD retrieval.</w:t>
            </w:r>
          </w:p>
          <w:p w14:paraId="540A4BE4" w14:textId="77777777" w:rsidR="00924447" w:rsidRPr="00924447" w:rsidRDefault="00924447" w:rsidP="00734DA0">
            <w:pPr>
              <w:spacing w:line="276" w:lineRule="auto"/>
              <w:rPr>
                <w:rFonts w:ascii="Times New Roman" w:hAnsi="Times New Roman" w:cs="Times New Roman"/>
                <w:sz w:val="24"/>
                <w:szCs w:val="24"/>
              </w:rPr>
            </w:pPr>
          </w:p>
          <w:p w14:paraId="17CE454C" w14:textId="34ED21DE" w:rsidR="00924447" w:rsidRPr="00745AA3" w:rsidRDefault="00924447" w:rsidP="00734DA0">
            <w:pPr>
              <w:spacing w:line="276" w:lineRule="auto"/>
              <w:rPr>
                <w:rFonts w:ascii="Times New Roman" w:hAnsi="Times New Roman" w:cs="Times New Roman"/>
                <w:sz w:val="24"/>
                <w:szCs w:val="24"/>
              </w:rPr>
            </w:pPr>
            <w:r>
              <w:rPr>
                <w:rFonts w:ascii="Times New Roman" w:hAnsi="Times New Roman" w:cs="Times New Roman"/>
                <w:sz w:val="24"/>
                <w:szCs w:val="24"/>
              </w:rPr>
              <w:t>To clarify this, we have made updates in the manuscript.</w:t>
            </w:r>
          </w:p>
        </w:tc>
        <w:tc>
          <w:tcPr>
            <w:tcW w:w="3006" w:type="dxa"/>
          </w:tcPr>
          <w:p w14:paraId="62B4AC4E" w14:textId="77777777" w:rsidR="00D011F8" w:rsidRDefault="00330BD4" w:rsidP="009C3447">
            <w:pPr>
              <w:pStyle w:val="ListParagraph"/>
              <w:numPr>
                <w:ilvl w:val="0"/>
                <w:numId w:val="11"/>
              </w:numPr>
              <w:spacing w:line="276" w:lineRule="auto"/>
              <w:ind w:leftChars="0" w:left="259" w:hanging="259"/>
              <w:rPr>
                <w:rFonts w:ascii="Times New Roman" w:hAnsi="Times New Roman" w:cs="Times New Roman"/>
                <w:sz w:val="24"/>
                <w:szCs w:val="24"/>
              </w:rPr>
            </w:pPr>
            <w:r>
              <w:rPr>
                <w:rFonts w:ascii="Times New Roman" w:hAnsi="Times New Roman" w:cs="Times New Roman"/>
                <w:sz w:val="24"/>
                <w:szCs w:val="24"/>
              </w:rPr>
              <w:t>Figure 2 caption: “</w:t>
            </w:r>
            <w:r w:rsidRPr="00330BD4">
              <w:rPr>
                <w:rFonts w:ascii="Times New Roman" w:hAnsi="Times New Roman" w:cs="Times New Roman"/>
                <w:sz w:val="24"/>
                <w:szCs w:val="24"/>
              </w:rPr>
              <w:t>Note that CMAQ-simulated AODs were temporally collocated to the AHI AOD.</w:t>
            </w:r>
            <w:r>
              <w:rPr>
                <w:rFonts w:ascii="Times New Roman" w:hAnsi="Times New Roman" w:cs="Times New Roman"/>
                <w:sz w:val="24"/>
                <w:szCs w:val="24"/>
              </w:rPr>
              <w:t>”</w:t>
            </w:r>
          </w:p>
          <w:p w14:paraId="5F4538DE" w14:textId="2476C836" w:rsidR="00330BD4" w:rsidRPr="00330BD4" w:rsidRDefault="00330BD4" w:rsidP="00330BD4">
            <w:pPr>
              <w:pStyle w:val="ListParagraph"/>
              <w:numPr>
                <w:ilvl w:val="0"/>
                <w:numId w:val="11"/>
              </w:numPr>
              <w:spacing w:line="276" w:lineRule="auto"/>
              <w:ind w:leftChars="0" w:left="259" w:hanging="259"/>
              <w:rPr>
                <w:rFonts w:ascii="Times New Roman" w:hAnsi="Times New Roman" w:cs="Times New Roman"/>
                <w:sz w:val="24"/>
                <w:szCs w:val="24"/>
              </w:rPr>
            </w:pPr>
            <w:r>
              <w:rPr>
                <w:rFonts w:ascii="Times New Roman" w:hAnsi="Times New Roman" w:cs="Times New Roman"/>
                <w:sz w:val="24"/>
                <w:szCs w:val="24"/>
              </w:rPr>
              <w:t>Figure 3 caption: “</w:t>
            </w:r>
            <w:r w:rsidRPr="00330BD4">
              <w:rPr>
                <w:rFonts w:ascii="Times New Roman" w:hAnsi="Times New Roman" w:cs="Times New Roman"/>
                <w:sz w:val="24"/>
                <w:szCs w:val="24"/>
              </w:rPr>
              <w:t>Note that CMAQ-simulated AODs were temporally collocated to the GOCI-AHI AOD.</w:t>
            </w:r>
            <w:r>
              <w:rPr>
                <w:rFonts w:ascii="Times New Roman" w:hAnsi="Times New Roman" w:cs="Times New Roman"/>
                <w:sz w:val="24"/>
                <w:szCs w:val="24"/>
              </w:rPr>
              <w:t>”</w:t>
            </w:r>
          </w:p>
        </w:tc>
      </w:tr>
      <w:tr w:rsidR="00E45C9A" w:rsidRPr="00745AA3" w14:paraId="76872E4D" w14:textId="77777777" w:rsidTr="00F46203">
        <w:tc>
          <w:tcPr>
            <w:tcW w:w="3005" w:type="dxa"/>
          </w:tcPr>
          <w:p w14:paraId="05BFEBA9" w14:textId="7481D5B7" w:rsidR="00E45C9A" w:rsidRPr="00745AA3" w:rsidRDefault="00E45C9A" w:rsidP="00734DA0">
            <w:pPr>
              <w:spacing w:line="276" w:lineRule="auto"/>
              <w:rPr>
                <w:rFonts w:ascii="Times New Roman" w:hAnsi="Times New Roman" w:cs="Times New Roman"/>
                <w:sz w:val="24"/>
                <w:szCs w:val="24"/>
              </w:rPr>
            </w:pPr>
            <w:r w:rsidRPr="00745AA3">
              <w:rPr>
                <w:rFonts w:ascii="Times New Roman" w:hAnsi="Times New Roman" w:cs="Times New Roman"/>
                <w:sz w:val="24"/>
                <w:szCs w:val="24"/>
              </w:rPr>
              <w:t xml:space="preserve">Figure 2-4. There still seems </w:t>
            </w:r>
            <w:r w:rsidRPr="00745AA3">
              <w:rPr>
                <w:rFonts w:ascii="Times New Roman" w:hAnsi="Times New Roman" w:cs="Times New Roman"/>
                <w:sz w:val="24"/>
                <w:szCs w:val="24"/>
              </w:rPr>
              <w:lastRenderedPageBreak/>
              <w:t>to be a substantial gap for AOD after the inversions. Thus, I would encourage the authors to discuss potential reasons for this behavior. One might be related to the approach of only scaling primary PM, while most of the aerosol might be from secondary origin. It was not clear to me how emissions were modified spatially, so depending on how’s that done that could be another potential reason.</w:t>
            </w:r>
          </w:p>
        </w:tc>
        <w:tc>
          <w:tcPr>
            <w:tcW w:w="3005" w:type="dxa"/>
            <w:vMerge w:val="restart"/>
          </w:tcPr>
          <w:p w14:paraId="1329EE50" w14:textId="0DBBB17D" w:rsidR="00E45C9A" w:rsidRDefault="00E45C9A" w:rsidP="00734DA0">
            <w:pPr>
              <w:spacing w:line="276" w:lineRule="auto"/>
              <w:rPr>
                <w:rFonts w:ascii="Times New Roman" w:hAnsi="Times New Roman" w:cs="Times New Roman"/>
                <w:sz w:val="24"/>
                <w:szCs w:val="24"/>
              </w:rPr>
            </w:pPr>
            <w:r>
              <w:rPr>
                <w:rFonts w:ascii="Times New Roman" w:hAnsi="Times New Roman" w:cs="Times New Roman" w:hint="eastAsia"/>
                <w:sz w:val="24"/>
                <w:szCs w:val="24"/>
              </w:rPr>
              <w:lastRenderedPageBreak/>
              <w:t>T</w:t>
            </w:r>
            <w:r>
              <w:rPr>
                <w:rFonts w:ascii="Times New Roman" w:hAnsi="Times New Roman" w:cs="Times New Roman"/>
                <w:sz w:val="24"/>
                <w:szCs w:val="24"/>
              </w:rPr>
              <w:t xml:space="preserve">hanks for the detailed </w:t>
            </w:r>
            <w:r>
              <w:rPr>
                <w:rFonts w:ascii="Times New Roman" w:hAnsi="Times New Roman" w:cs="Times New Roman"/>
                <w:sz w:val="24"/>
                <w:szCs w:val="24"/>
              </w:rPr>
              <w:lastRenderedPageBreak/>
              <w:t>concerns, and we agree that such limitations of this study (i.e., the precursors of other secondary aerosols than nitrate remaining unadjusted, and consequent impact on the model performances) need further elaboration.</w:t>
            </w:r>
          </w:p>
          <w:p w14:paraId="4776EA06" w14:textId="77777777" w:rsidR="00E45C9A" w:rsidRDefault="00E45C9A" w:rsidP="00DE32A2">
            <w:pPr>
              <w:spacing w:line="276" w:lineRule="auto"/>
              <w:rPr>
                <w:rFonts w:ascii="Times New Roman" w:hAnsi="Times New Roman" w:cs="Times New Roman"/>
                <w:sz w:val="24"/>
                <w:szCs w:val="24"/>
              </w:rPr>
            </w:pPr>
          </w:p>
          <w:p w14:paraId="37FCBC7A" w14:textId="0ACB574A" w:rsidR="00E45C9A" w:rsidRPr="00E45C9A" w:rsidRDefault="00E45C9A" w:rsidP="00DE32A2">
            <w:pPr>
              <w:spacing w:line="276" w:lineRule="auto"/>
              <w:rPr>
                <w:rFonts w:ascii="Times New Roman" w:hAnsi="Times New Roman" w:cs="Times New Roman"/>
                <w:sz w:val="24"/>
                <w:szCs w:val="24"/>
              </w:rPr>
            </w:pPr>
            <w:r>
              <w:rPr>
                <w:rFonts w:ascii="Times New Roman" w:hAnsi="Times New Roman" w:cs="Times New Roman"/>
                <w:sz w:val="24"/>
                <w:szCs w:val="24"/>
              </w:rPr>
              <w:t>For example, w</w:t>
            </w:r>
            <w:r w:rsidRPr="00EB2187">
              <w:rPr>
                <w:rFonts w:ascii="Times New Roman" w:hAnsi="Times New Roman" w:cs="Times New Roman"/>
                <w:sz w:val="24"/>
                <w:szCs w:val="24"/>
              </w:rPr>
              <w:t xml:space="preserve">e </w:t>
            </w:r>
            <w:r>
              <w:rPr>
                <w:rFonts w:ascii="Times New Roman" w:hAnsi="Times New Roman" w:cs="Times New Roman"/>
                <w:sz w:val="24"/>
                <w:szCs w:val="24"/>
              </w:rPr>
              <w:t xml:space="preserve">found </w:t>
            </w:r>
            <w:r w:rsidRPr="00EB2187">
              <w:rPr>
                <w:rFonts w:ascii="Times New Roman" w:hAnsi="Times New Roman" w:cs="Times New Roman"/>
                <w:sz w:val="24"/>
                <w:szCs w:val="24"/>
              </w:rPr>
              <w:t xml:space="preserve">that the increase in model bias after </w:t>
            </w:r>
            <w:r>
              <w:rPr>
                <w:rFonts w:ascii="Times New Roman" w:hAnsi="Times New Roman" w:cs="Times New Roman"/>
                <w:sz w:val="24"/>
                <w:szCs w:val="24"/>
              </w:rPr>
              <w:t xml:space="preserve">the </w:t>
            </w:r>
            <w:r w:rsidRPr="00EB2187">
              <w:rPr>
                <w:rFonts w:ascii="Times New Roman" w:hAnsi="Times New Roman" w:cs="Times New Roman"/>
                <w:sz w:val="24"/>
                <w:szCs w:val="24"/>
              </w:rPr>
              <w:t>NO</w:t>
            </w:r>
            <w:r w:rsidRPr="00EB2187">
              <w:rPr>
                <w:rFonts w:ascii="Times New Roman" w:hAnsi="Times New Roman" w:cs="Times New Roman"/>
                <w:sz w:val="24"/>
                <w:szCs w:val="24"/>
                <w:vertAlign w:val="subscript"/>
              </w:rPr>
              <w:t>x</w:t>
            </w:r>
            <w:r w:rsidRPr="00EB2187">
              <w:rPr>
                <w:rFonts w:ascii="Times New Roman" w:hAnsi="Times New Roman" w:cs="Times New Roman"/>
                <w:sz w:val="24"/>
                <w:szCs w:val="24"/>
              </w:rPr>
              <w:t xml:space="preserve"> emission</w:t>
            </w:r>
            <w:r>
              <w:rPr>
                <w:rFonts w:ascii="Times New Roman" w:hAnsi="Times New Roman" w:cs="Times New Roman"/>
                <w:sz w:val="24"/>
                <w:szCs w:val="24"/>
              </w:rPr>
              <w:t>s</w:t>
            </w:r>
            <w:r w:rsidRPr="00EB2187">
              <w:rPr>
                <w:rFonts w:ascii="Times New Roman" w:hAnsi="Times New Roman" w:cs="Times New Roman"/>
                <w:sz w:val="24"/>
                <w:szCs w:val="24"/>
              </w:rPr>
              <w:t xml:space="preserve"> adjustment </w:t>
            </w:r>
            <w:r>
              <w:rPr>
                <w:rFonts w:ascii="Times New Roman" w:hAnsi="Times New Roman" w:cs="Times New Roman"/>
                <w:sz w:val="24"/>
                <w:szCs w:val="24"/>
              </w:rPr>
              <w:t xml:space="preserve">in the NCP region </w:t>
            </w:r>
            <w:r w:rsidRPr="00EB2187">
              <w:rPr>
                <w:rFonts w:ascii="Times New Roman" w:hAnsi="Times New Roman" w:cs="Times New Roman"/>
                <w:sz w:val="24"/>
                <w:szCs w:val="24"/>
              </w:rPr>
              <w:t xml:space="preserve">for certain seasons </w:t>
            </w:r>
            <w:r>
              <w:rPr>
                <w:rFonts w:ascii="Times New Roman" w:hAnsi="Times New Roman" w:cs="Times New Roman"/>
                <w:sz w:val="24"/>
                <w:szCs w:val="24"/>
              </w:rPr>
              <w:t>needs further discussions</w:t>
            </w:r>
            <w:r w:rsidRPr="00EB2187">
              <w:rPr>
                <w:rFonts w:ascii="Times New Roman" w:hAnsi="Times New Roman" w:cs="Times New Roman"/>
                <w:sz w:val="24"/>
                <w:szCs w:val="24"/>
              </w:rPr>
              <w:t xml:space="preserve">. </w:t>
            </w:r>
            <w:r>
              <w:rPr>
                <w:rFonts w:ascii="Times New Roman" w:hAnsi="Times New Roman" w:cs="Times New Roman"/>
                <w:sz w:val="24"/>
                <w:szCs w:val="24"/>
              </w:rPr>
              <w:t>In short, since the model once experienced severe AOD underestimation, the overall “increases” in NO</w:t>
            </w:r>
            <w:r w:rsidRPr="0047719A">
              <w:rPr>
                <w:rFonts w:ascii="Times New Roman" w:hAnsi="Times New Roman" w:cs="Times New Roman"/>
                <w:sz w:val="24"/>
                <w:szCs w:val="24"/>
                <w:vertAlign w:val="subscript"/>
              </w:rPr>
              <w:t>x</w:t>
            </w:r>
            <w:r>
              <w:rPr>
                <w:rFonts w:ascii="Times New Roman" w:hAnsi="Times New Roman" w:cs="Times New Roman"/>
                <w:sz w:val="24"/>
                <w:szCs w:val="24"/>
              </w:rPr>
              <w:t xml:space="preserve"> emissions (regardless of the improvement or degrade in the corresponding model accuracies) helped the model mitigate the AOD underestimation.</w:t>
            </w:r>
          </w:p>
          <w:p w14:paraId="75D7550E" w14:textId="35E05F84" w:rsidR="00E45C9A" w:rsidRDefault="00E45C9A" w:rsidP="00DE32A2">
            <w:pPr>
              <w:spacing w:line="276" w:lineRule="auto"/>
              <w:rPr>
                <w:rFonts w:ascii="Times New Roman" w:hAnsi="Times New Roman" w:cs="Times New Roman"/>
                <w:sz w:val="24"/>
                <w:szCs w:val="24"/>
              </w:rPr>
            </w:pPr>
          </w:p>
          <w:p w14:paraId="2008CAA4" w14:textId="77777777" w:rsidR="00E45C9A" w:rsidRDefault="00E45C9A" w:rsidP="00E45C9A">
            <w:pPr>
              <w:spacing w:line="276" w:lineRule="auto"/>
              <w:rPr>
                <w:rFonts w:ascii="Times New Roman" w:hAnsi="Times New Roman" w:cs="Times New Roman"/>
                <w:sz w:val="24"/>
                <w:szCs w:val="24"/>
              </w:rPr>
            </w:pPr>
          </w:p>
          <w:p w14:paraId="2EC06187" w14:textId="34CE6F35" w:rsidR="00E45C9A" w:rsidRPr="00745AA3" w:rsidRDefault="00E45C9A" w:rsidP="00DE32A2">
            <w:pPr>
              <w:spacing w:line="276" w:lineRule="auto"/>
              <w:rPr>
                <w:rFonts w:ascii="Times New Roman" w:hAnsi="Times New Roman" w:cs="Times New Roman"/>
                <w:sz w:val="24"/>
                <w:szCs w:val="24"/>
              </w:rPr>
            </w:pPr>
            <w:r>
              <w:rPr>
                <w:rFonts w:ascii="Times New Roman" w:hAnsi="Times New Roman" w:cs="Times New Roman"/>
                <w:sz w:val="24"/>
                <w:szCs w:val="24"/>
              </w:rPr>
              <w:t>We believe that the updates made in the manuscript in response to your earlier comment above (“</w:t>
            </w:r>
            <w:r w:rsidRPr="00745AA3">
              <w:rPr>
                <w:rFonts w:ascii="Times New Roman" w:hAnsi="Times New Roman" w:cs="Times New Roman"/>
                <w:sz w:val="24"/>
                <w:szCs w:val="24"/>
              </w:rPr>
              <w:t>It would be great if the emission changes</w:t>
            </w:r>
            <w:r>
              <w:rPr>
                <w:rFonts w:ascii="Times New Roman" w:hAnsi="Times New Roman" w:cs="Times New Roman"/>
                <w:sz w:val="24"/>
                <w:szCs w:val="24"/>
              </w:rPr>
              <w:t xml:space="preserve"> …”) can address the need for further details.</w:t>
            </w:r>
          </w:p>
        </w:tc>
        <w:tc>
          <w:tcPr>
            <w:tcW w:w="3006" w:type="dxa"/>
            <w:vMerge w:val="restart"/>
          </w:tcPr>
          <w:p w14:paraId="256A3530" w14:textId="49D6D706" w:rsidR="00E45C9A" w:rsidRPr="00D965D8" w:rsidRDefault="00E45C9A" w:rsidP="00D965D8">
            <w:pPr>
              <w:spacing w:line="276" w:lineRule="auto"/>
              <w:rPr>
                <w:rFonts w:ascii="Times New Roman" w:hAnsi="Times New Roman" w:cs="Times New Roman" w:hint="eastAsia"/>
                <w:sz w:val="24"/>
                <w:szCs w:val="24"/>
              </w:rPr>
            </w:pPr>
          </w:p>
        </w:tc>
      </w:tr>
      <w:tr w:rsidR="00E45C9A" w:rsidRPr="00745AA3" w14:paraId="2A1675D9" w14:textId="77777777" w:rsidTr="00F46203">
        <w:tc>
          <w:tcPr>
            <w:tcW w:w="3005" w:type="dxa"/>
          </w:tcPr>
          <w:p w14:paraId="3B084532" w14:textId="33FCF069" w:rsidR="00E45C9A" w:rsidRPr="00745AA3" w:rsidRDefault="00E45C9A" w:rsidP="00734DA0">
            <w:pPr>
              <w:spacing w:line="276" w:lineRule="auto"/>
              <w:rPr>
                <w:rFonts w:ascii="Times New Roman" w:hAnsi="Times New Roman" w:cs="Times New Roman"/>
                <w:sz w:val="24"/>
                <w:szCs w:val="24"/>
              </w:rPr>
            </w:pPr>
            <w:r w:rsidRPr="00745AA3">
              <w:rPr>
                <w:rFonts w:ascii="Times New Roman" w:hAnsi="Times New Roman" w:cs="Times New Roman"/>
                <w:sz w:val="24"/>
                <w:szCs w:val="24"/>
              </w:rPr>
              <w:lastRenderedPageBreak/>
              <w:t>As mentioned above, it looks like organic aerosol is being considered as primary aerosol which is generally not the case. Thus</w:t>
            </w:r>
            <w:r>
              <w:rPr>
                <w:rFonts w:ascii="Times New Roman" w:hAnsi="Times New Roman" w:cs="Times New Roman"/>
                <w:sz w:val="24"/>
                <w:szCs w:val="24"/>
              </w:rPr>
              <w:t>,</w:t>
            </w:r>
            <w:r w:rsidRPr="00745AA3">
              <w:rPr>
                <w:rFonts w:ascii="Times New Roman" w:hAnsi="Times New Roman" w:cs="Times New Roman"/>
                <w:sz w:val="24"/>
                <w:szCs w:val="24"/>
              </w:rPr>
              <w:t xml:space="preserve"> some of the conclusions derived here might not be accurate. I think there needs to be text suggesting that is likely that the corrections to primary PM emissions might be overpredicted as they are compensating for changes that might need to be made to precursor gases other than NOx.</w:t>
            </w:r>
          </w:p>
        </w:tc>
        <w:tc>
          <w:tcPr>
            <w:tcW w:w="3005" w:type="dxa"/>
            <w:vMerge/>
          </w:tcPr>
          <w:p w14:paraId="47536781" w14:textId="4F02014D" w:rsidR="00E45C9A" w:rsidRPr="00745AA3" w:rsidRDefault="00E45C9A" w:rsidP="00DE32A2">
            <w:pPr>
              <w:spacing w:line="276" w:lineRule="auto"/>
              <w:rPr>
                <w:rFonts w:ascii="Times New Roman" w:hAnsi="Times New Roman" w:cs="Times New Roman"/>
                <w:sz w:val="24"/>
                <w:szCs w:val="24"/>
              </w:rPr>
            </w:pPr>
          </w:p>
        </w:tc>
        <w:tc>
          <w:tcPr>
            <w:tcW w:w="3006" w:type="dxa"/>
            <w:vMerge/>
          </w:tcPr>
          <w:p w14:paraId="65B69F9F" w14:textId="4BF2497B" w:rsidR="00E45C9A" w:rsidRPr="00745AA3" w:rsidRDefault="00E45C9A" w:rsidP="00DF7D12">
            <w:pPr>
              <w:pStyle w:val="ListParagraph"/>
              <w:numPr>
                <w:ilvl w:val="0"/>
                <w:numId w:val="15"/>
              </w:numPr>
              <w:spacing w:line="276" w:lineRule="auto"/>
              <w:ind w:leftChars="0"/>
              <w:rPr>
                <w:rFonts w:ascii="Times New Roman" w:hAnsi="Times New Roman" w:cs="Times New Roman"/>
                <w:sz w:val="24"/>
                <w:szCs w:val="24"/>
              </w:rPr>
            </w:pPr>
          </w:p>
        </w:tc>
      </w:tr>
      <w:tr w:rsidR="00D011F8" w:rsidRPr="00745AA3" w14:paraId="077746FA" w14:textId="77777777" w:rsidTr="00F46203">
        <w:tc>
          <w:tcPr>
            <w:tcW w:w="3005" w:type="dxa"/>
          </w:tcPr>
          <w:p w14:paraId="7EC5F577" w14:textId="3AB4E1C5" w:rsidR="00D011F8" w:rsidRPr="00745AA3" w:rsidRDefault="00006DC2" w:rsidP="00734DA0">
            <w:pPr>
              <w:spacing w:line="276" w:lineRule="auto"/>
              <w:rPr>
                <w:rFonts w:ascii="Times New Roman" w:hAnsi="Times New Roman" w:cs="Times New Roman"/>
                <w:sz w:val="24"/>
                <w:szCs w:val="24"/>
              </w:rPr>
            </w:pPr>
            <w:r w:rsidRPr="00745AA3">
              <w:rPr>
                <w:rFonts w:ascii="Times New Roman" w:hAnsi="Times New Roman" w:cs="Times New Roman"/>
                <w:sz w:val="24"/>
                <w:szCs w:val="24"/>
              </w:rPr>
              <w:t>44</w:t>
            </w:r>
            <w:r w:rsidR="00BD1287">
              <w:rPr>
                <w:rFonts w:ascii="Times New Roman" w:hAnsi="Times New Roman" w:cs="Times New Roman"/>
                <w:sz w:val="24"/>
                <w:szCs w:val="24"/>
              </w:rPr>
              <w:t>4</w:t>
            </w:r>
            <w:r w:rsidRPr="00745AA3">
              <w:rPr>
                <w:rFonts w:ascii="Times New Roman" w:hAnsi="Times New Roman" w:cs="Times New Roman"/>
                <w:sz w:val="24"/>
                <w:szCs w:val="24"/>
              </w:rPr>
              <w:t xml:space="preserve">-445. This is stating that things improved due to GEMS, which in my opinion is not clear from these results as multiple other datasets are being used. To make this point </w:t>
            </w:r>
            <w:proofErr w:type="gramStart"/>
            <w:r w:rsidRPr="00745AA3">
              <w:rPr>
                <w:rFonts w:ascii="Times New Roman" w:hAnsi="Times New Roman" w:cs="Times New Roman"/>
                <w:sz w:val="24"/>
                <w:szCs w:val="24"/>
              </w:rPr>
              <w:t>more clear</w:t>
            </w:r>
            <w:proofErr w:type="gramEnd"/>
            <w:r w:rsidRPr="00745AA3">
              <w:rPr>
                <w:rFonts w:ascii="Times New Roman" w:hAnsi="Times New Roman" w:cs="Times New Roman"/>
                <w:sz w:val="24"/>
                <w:szCs w:val="24"/>
              </w:rPr>
              <w:t xml:space="preserve"> you would have to add an additional test where GEMS is not used and </w:t>
            </w:r>
            <w:r w:rsidRPr="00745AA3">
              <w:rPr>
                <w:rFonts w:ascii="Times New Roman" w:hAnsi="Times New Roman" w:cs="Times New Roman"/>
                <w:sz w:val="24"/>
                <w:szCs w:val="24"/>
              </w:rPr>
              <w:lastRenderedPageBreak/>
              <w:t>compare it to the one with GEMS for the same period.</w:t>
            </w:r>
          </w:p>
        </w:tc>
        <w:tc>
          <w:tcPr>
            <w:tcW w:w="3005" w:type="dxa"/>
          </w:tcPr>
          <w:p w14:paraId="5B35AA73" w14:textId="014E38BE" w:rsidR="00BD1287" w:rsidRPr="001A0123" w:rsidRDefault="001A0123" w:rsidP="00734DA0">
            <w:pPr>
              <w:spacing w:line="276" w:lineRule="auto"/>
              <w:rPr>
                <w:rFonts w:ascii="Times New Roman" w:hAnsi="Times New Roman" w:cs="Times New Roman"/>
                <w:sz w:val="24"/>
                <w:szCs w:val="24"/>
              </w:rPr>
            </w:pPr>
            <w:r>
              <w:rPr>
                <w:rFonts w:ascii="Times New Roman" w:hAnsi="Times New Roman" w:cs="Times New Roman"/>
                <w:sz w:val="24"/>
                <w:szCs w:val="24"/>
              </w:rPr>
              <w:lastRenderedPageBreak/>
              <w:t>Thanks for pointing it out, and w</w:t>
            </w:r>
            <w:r w:rsidR="00BD1287">
              <w:rPr>
                <w:rFonts w:ascii="Times New Roman" w:hAnsi="Times New Roman" w:cs="Times New Roman"/>
                <w:sz w:val="24"/>
                <w:szCs w:val="24"/>
              </w:rPr>
              <w:t xml:space="preserve">e </w:t>
            </w:r>
            <w:r w:rsidR="005831DC">
              <w:rPr>
                <w:rFonts w:ascii="Times New Roman" w:hAnsi="Times New Roman" w:cs="Times New Roman"/>
                <w:sz w:val="24"/>
                <w:szCs w:val="24"/>
              </w:rPr>
              <w:t xml:space="preserve">have noticed </w:t>
            </w:r>
            <w:r w:rsidR="00BD1287">
              <w:rPr>
                <w:rFonts w:ascii="Times New Roman" w:hAnsi="Times New Roman" w:cs="Times New Roman"/>
                <w:sz w:val="24"/>
                <w:szCs w:val="24"/>
              </w:rPr>
              <w:t>that the statement</w:t>
            </w:r>
            <w:r>
              <w:rPr>
                <w:rFonts w:ascii="Times New Roman" w:hAnsi="Times New Roman" w:cs="Times New Roman"/>
                <w:sz w:val="24"/>
                <w:szCs w:val="24"/>
              </w:rPr>
              <w:t xml:space="preserve"> and its nuance</w:t>
            </w:r>
            <w:r w:rsidR="00BD1287">
              <w:rPr>
                <w:rFonts w:ascii="Times New Roman" w:hAnsi="Times New Roman" w:cs="Times New Roman"/>
                <w:sz w:val="24"/>
                <w:szCs w:val="24"/>
              </w:rPr>
              <w:t xml:space="preserve">, which </w:t>
            </w:r>
            <w:r>
              <w:rPr>
                <w:rFonts w:ascii="Times New Roman" w:hAnsi="Times New Roman" w:cs="Times New Roman"/>
                <w:sz w:val="24"/>
                <w:szCs w:val="24"/>
              </w:rPr>
              <w:t xml:space="preserve">seem to be </w:t>
            </w:r>
            <w:r w:rsidR="00BD1287">
              <w:rPr>
                <w:rFonts w:ascii="Times New Roman" w:hAnsi="Times New Roman" w:cs="Times New Roman"/>
                <w:sz w:val="24"/>
                <w:szCs w:val="24"/>
              </w:rPr>
              <w:t>specifically highlight</w:t>
            </w:r>
            <w:r>
              <w:rPr>
                <w:rFonts w:ascii="Times New Roman" w:hAnsi="Times New Roman" w:cs="Times New Roman"/>
                <w:sz w:val="24"/>
                <w:szCs w:val="24"/>
              </w:rPr>
              <w:t>ing</w:t>
            </w:r>
            <w:r w:rsidR="00BD1287">
              <w:rPr>
                <w:rFonts w:ascii="Times New Roman" w:hAnsi="Times New Roman" w:cs="Times New Roman"/>
                <w:sz w:val="24"/>
                <w:szCs w:val="24"/>
              </w:rPr>
              <w:t xml:space="preserve"> the utility of </w:t>
            </w:r>
            <w:r>
              <w:rPr>
                <w:rFonts w:ascii="Times New Roman" w:hAnsi="Times New Roman" w:cs="Times New Roman"/>
                <w:sz w:val="24"/>
                <w:szCs w:val="24"/>
              </w:rPr>
              <w:t xml:space="preserve">the GEMS-involved products, does not fit </w:t>
            </w:r>
            <w:r w:rsidR="005831DC">
              <w:rPr>
                <w:rFonts w:ascii="Times New Roman" w:hAnsi="Times New Roman" w:cs="Times New Roman"/>
                <w:sz w:val="24"/>
                <w:szCs w:val="24"/>
              </w:rPr>
              <w:t xml:space="preserve">into context of the paragraph and </w:t>
            </w:r>
            <w:r w:rsidR="00BD1287">
              <w:rPr>
                <w:rFonts w:ascii="Times New Roman" w:hAnsi="Times New Roman" w:cs="Times New Roman"/>
                <w:sz w:val="24"/>
                <w:szCs w:val="24"/>
              </w:rPr>
              <w:t>may mislead readers</w:t>
            </w:r>
            <w:r>
              <w:rPr>
                <w:rFonts w:ascii="Times New Roman" w:hAnsi="Times New Roman" w:cs="Times New Roman"/>
                <w:sz w:val="24"/>
                <w:szCs w:val="24"/>
              </w:rPr>
              <w:t xml:space="preserve">. In response, </w:t>
            </w:r>
            <w:r>
              <w:rPr>
                <w:rFonts w:ascii="Times New Roman" w:hAnsi="Times New Roman" w:cs="Times New Roman"/>
                <w:sz w:val="24"/>
                <w:szCs w:val="24"/>
              </w:rPr>
              <w:lastRenderedPageBreak/>
              <w:t>we have made updates in the manuscript.</w:t>
            </w:r>
          </w:p>
          <w:p w14:paraId="46A1D8C1" w14:textId="77777777" w:rsidR="00BD1287" w:rsidRDefault="00BD1287" w:rsidP="00BD1287">
            <w:pPr>
              <w:spacing w:line="276" w:lineRule="auto"/>
              <w:rPr>
                <w:rFonts w:ascii="Times New Roman" w:hAnsi="Times New Roman" w:cs="Times New Roman"/>
                <w:sz w:val="24"/>
                <w:szCs w:val="24"/>
              </w:rPr>
            </w:pPr>
          </w:p>
          <w:p w14:paraId="042F152B" w14:textId="77777777" w:rsidR="001A0123" w:rsidRDefault="001A0123" w:rsidP="001A0123">
            <w:pPr>
              <w:spacing w:line="276" w:lineRule="auto"/>
              <w:rPr>
                <w:rFonts w:ascii="Times New Roman" w:hAnsi="Times New Roman" w:cs="Times New Roman"/>
                <w:sz w:val="24"/>
                <w:szCs w:val="24"/>
              </w:rPr>
            </w:pPr>
            <w:r>
              <w:rPr>
                <w:rFonts w:ascii="Times New Roman" w:hAnsi="Times New Roman" w:cs="Times New Roman"/>
                <w:sz w:val="24"/>
                <w:szCs w:val="24"/>
              </w:rPr>
              <w:t>To better support the updated conclusion, it was desirable to either 1) compare the amount of information (i.e., the number of AOD records) afforded by 2022 GEMS AOD (2019 AHI AOD was the proxy of it earlier) versus that afforded by 2022 GEMS-AMI-GOCI-2 AOD (2019 GOCI-AHI AOD was the proxy), or 2) compare those afforded by 2019 GOCI-AHI AOD and 2022 GEMS-AMI-GOCI-2 AOD each other.</w:t>
            </w:r>
          </w:p>
          <w:p w14:paraId="7C2CDF15" w14:textId="77777777" w:rsidR="001A0123" w:rsidRDefault="001A0123" w:rsidP="001A0123">
            <w:pPr>
              <w:spacing w:line="276" w:lineRule="auto"/>
              <w:rPr>
                <w:rFonts w:ascii="Times New Roman" w:hAnsi="Times New Roman" w:cs="Times New Roman"/>
                <w:sz w:val="24"/>
                <w:szCs w:val="24"/>
              </w:rPr>
            </w:pPr>
          </w:p>
          <w:p w14:paraId="0B66C607" w14:textId="607722D6" w:rsidR="00BD1287" w:rsidRPr="00745AA3" w:rsidRDefault="001A0123" w:rsidP="001A0123">
            <w:pPr>
              <w:spacing w:line="276" w:lineRule="auto"/>
              <w:rPr>
                <w:rFonts w:ascii="Times New Roman" w:hAnsi="Times New Roman" w:cs="Times New Roman"/>
                <w:sz w:val="24"/>
                <w:szCs w:val="24"/>
              </w:rPr>
            </w:pPr>
            <w:r>
              <w:rPr>
                <w:rFonts w:ascii="Times New Roman" w:hAnsi="Times New Roman" w:cs="Times New Roman"/>
                <w:sz w:val="24"/>
                <w:szCs w:val="24"/>
              </w:rPr>
              <w:t>Unfortunately</w:t>
            </w:r>
            <w:r>
              <w:rPr>
                <w:rFonts w:ascii="Times New Roman" w:hAnsi="Times New Roman" w:cs="Times New Roman" w:hint="eastAsia"/>
                <w:sz w:val="24"/>
                <w:szCs w:val="24"/>
              </w:rPr>
              <w:t>,</w:t>
            </w:r>
            <w:r>
              <w:rPr>
                <w:rFonts w:ascii="Times New Roman" w:hAnsi="Times New Roman" w:cs="Times New Roman"/>
                <w:sz w:val="24"/>
                <w:szCs w:val="24"/>
              </w:rPr>
              <w:t xml:space="preserve"> neither approach was available for this study.</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The 2019 </w:t>
            </w:r>
            <w:r w:rsidRPr="00BB6A6E">
              <w:rPr>
                <w:rFonts w:ascii="Times New Roman" w:hAnsi="Times New Roman" w:cs="Times New Roman"/>
                <w:sz w:val="24"/>
                <w:szCs w:val="24"/>
              </w:rPr>
              <w:t xml:space="preserve">GOCI-AHI AOD product used earlier was served as a prototype for the development of the </w:t>
            </w:r>
            <w:r>
              <w:rPr>
                <w:rFonts w:ascii="Times New Roman" w:hAnsi="Times New Roman" w:cs="Times New Roman"/>
                <w:sz w:val="24"/>
                <w:szCs w:val="24"/>
              </w:rPr>
              <w:t xml:space="preserve">2022 </w:t>
            </w:r>
            <w:r w:rsidRPr="00BB6A6E">
              <w:rPr>
                <w:rFonts w:ascii="Times New Roman" w:hAnsi="Times New Roman" w:cs="Times New Roman"/>
                <w:sz w:val="24"/>
                <w:szCs w:val="24"/>
              </w:rPr>
              <w:t>GEMS-AMI-GOCI-2 AOD product</w:t>
            </w:r>
            <w:r>
              <w:rPr>
                <w:rFonts w:ascii="Times New Roman" w:hAnsi="Times New Roman" w:cs="Times New Roman"/>
                <w:sz w:val="24"/>
                <w:szCs w:val="24"/>
              </w:rPr>
              <w:t xml:space="preserve"> (t</w:t>
            </w:r>
            <w:r w:rsidRPr="00BB6A6E">
              <w:rPr>
                <w:rFonts w:ascii="Times New Roman" w:hAnsi="Times New Roman" w:cs="Times New Roman"/>
                <w:sz w:val="24"/>
                <w:szCs w:val="24"/>
              </w:rPr>
              <w:t>he production of the GOCI-AHI AOD product has been discontinued, and it is currently only available for research purposes for the year 2019</w:t>
            </w:r>
            <w:r>
              <w:rPr>
                <w:rFonts w:ascii="Times New Roman" w:hAnsi="Times New Roman" w:cs="Times New Roman"/>
                <w:sz w:val="24"/>
                <w:szCs w:val="24"/>
              </w:rPr>
              <w:t>)</w:t>
            </w:r>
            <w:r w:rsidRPr="00BB6A6E">
              <w:rPr>
                <w:rFonts w:ascii="Times New Roman" w:hAnsi="Times New Roman" w:cs="Times New Roman"/>
                <w:sz w:val="24"/>
                <w:szCs w:val="24"/>
              </w:rPr>
              <w:t>.</w:t>
            </w:r>
            <w:r>
              <w:rPr>
                <w:rFonts w:ascii="Times New Roman" w:hAnsi="Times New Roman" w:cs="Times New Roman"/>
                <w:sz w:val="24"/>
                <w:szCs w:val="24"/>
              </w:rPr>
              <w:t xml:space="preserve"> Also, the GEMS AOD product and its algorithms are currently on their development stages (2-D rendered products are available for the general public) according to the data provider (NIER).</w:t>
            </w:r>
          </w:p>
        </w:tc>
        <w:tc>
          <w:tcPr>
            <w:tcW w:w="3006" w:type="dxa"/>
          </w:tcPr>
          <w:p w14:paraId="2EA80858" w14:textId="11E615F3" w:rsidR="00D011F8" w:rsidRDefault="005831DC" w:rsidP="00734DA0">
            <w:pPr>
              <w:pStyle w:val="ListParagraph"/>
              <w:numPr>
                <w:ilvl w:val="0"/>
                <w:numId w:val="15"/>
              </w:numPr>
              <w:spacing w:line="276" w:lineRule="auto"/>
              <w:ind w:leftChars="0" w:left="256" w:hanging="258"/>
              <w:rPr>
                <w:rFonts w:ascii="Times New Roman" w:hAnsi="Times New Roman" w:cs="Times New Roman"/>
                <w:sz w:val="24"/>
                <w:szCs w:val="24"/>
              </w:rPr>
            </w:pPr>
            <w:r>
              <w:rPr>
                <w:rFonts w:ascii="Times New Roman" w:hAnsi="Times New Roman" w:cs="Times New Roman"/>
                <w:sz w:val="24"/>
                <w:szCs w:val="24"/>
              </w:rPr>
              <w:lastRenderedPageBreak/>
              <w:t>Lines 5</w:t>
            </w:r>
            <w:r w:rsidR="008A6D31">
              <w:rPr>
                <w:rFonts w:ascii="Times New Roman" w:hAnsi="Times New Roman" w:cs="Times New Roman"/>
                <w:sz w:val="24"/>
                <w:szCs w:val="24"/>
              </w:rPr>
              <w:t>27</w:t>
            </w:r>
            <w:r>
              <w:rPr>
                <w:rFonts w:ascii="Times New Roman" w:hAnsi="Times New Roman" w:cs="Times New Roman"/>
                <w:sz w:val="24"/>
                <w:szCs w:val="24"/>
              </w:rPr>
              <w:t>-5</w:t>
            </w:r>
            <w:r w:rsidR="008A6D31">
              <w:rPr>
                <w:rFonts w:ascii="Times New Roman" w:hAnsi="Times New Roman" w:cs="Times New Roman"/>
                <w:sz w:val="24"/>
                <w:szCs w:val="24"/>
              </w:rPr>
              <w:t>29</w:t>
            </w:r>
            <w:r>
              <w:rPr>
                <w:rFonts w:ascii="Times New Roman" w:hAnsi="Times New Roman" w:cs="Times New Roman"/>
                <w:sz w:val="24"/>
                <w:szCs w:val="24"/>
              </w:rPr>
              <w:t xml:space="preserve">: </w:t>
            </w:r>
            <w:r w:rsidR="00BD1287">
              <w:rPr>
                <w:rFonts w:ascii="Times New Roman" w:hAnsi="Times New Roman" w:cs="Times New Roman"/>
                <w:sz w:val="24"/>
                <w:szCs w:val="24"/>
              </w:rPr>
              <w:t>“</w:t>
            </w:r>
            <w:r w:rsidRPr="005831DC">
              <w:rPr>
                <w:rFonts w:ascii="Times New Roman" w:hAnsi="Times New Roman" w:cs="Times New Roman"/>
                <w:sz w:val="24"/>
                <w:szCs w:val="24"/>
              </w:rPr>
              <w:t xml:space="preserve">The enhanced observation quality and quantity afforded by the GEMS-involved synergistic product and its proxy appeared to be beneficial to capturing the spatiotemporal variations </w:t>
            </w:r>
            <w:r w:rsidRPr="005831DC">
              <w:rPr>
                <w:rFonts w:ascii="Times New Roman" w:hAnsi="Times New Roman" w:cs="Times New Roman"/>
                <w:sz w:val="24"/>
                <w:szCs w:val="24"/>
              </w:rPr>
              <w:lastRenderedPageBreak/>
              <w:t>in the emissions of the aerosol precursors.</w:t>
            </w:r>
            <w:r w:rsidR="00BD1287">
              <w:rPr>
                <w:rFonts w:ascii="Times New Roman" w:hAnsi="Times New Roman" w:cs="Times New Roman"/>
                <w:sz w:val="24"/>
                <w:szCs w:val="24"/>
              </w:rPr>
              <w:t>”</w:t>
            </w:r>
          </w:p>
          <w:p w14:paraId="00C7AE53" w14:textId="7FB9D038" w:rsidR="001A0123" w:rsidRPr="00745AA3" w:rsidRDefault="001A0123" w:rsidP="00734DA0">
            <w:pPr>
              <w:pStyle w:val="ListParagraph"/>
              <w:numPr>
                <w:ilvl w:val="0"/>
                <w:numId w:val="15"/>
              </w:numPr>
              <w:spacing w:line="276" w:lineRule="auto"/>
              <w:ind w:leftChars="0" w:left="256" w:hanging="258"/>
              <w:rPr>
                <w:rFonts w:ascii="Times New Roman" w:hAnsi="Times New Roman" w:cs="Times New Roman"/>
                <w:sz w:val="24"/>
                <w:szCs w:val="24"/>
              </w:rPr>
            </w:pPr>
            <w:r>
              <w:rPr>
                <w:rFonts w:ascii="Times New Roman" w:hAnsi="Times New Roman" w:cs="Times New Roman"/>
                <w:sz w:val="24"/>
                <w:szCs w:val="24"/>
              </w:rPr>
              <w:t>Lines 4</w:t>
            </w:r>
            <w:r w:rsidR="008B3142">
              <w:rPr>
                <w:rFonts w:ascii="Times New Roman" w:hAnsi="Times New Roman" w:cs="Times New Roman"/>
                <w:sz w:val="24"/>
                <w:szCs w:val="24"/>
              </w:rPr>
              <w:t>63</w:t>
            </w:r>
            <w:r>
              <w:rPr>
                <w:rFonts w:ascii="Times New Roman" w:hAnsi="Times New Roman" w:cs="Times New Roman"/>
                <w:sz w:val="24"/>
                <w:szCs w:val="24"/>
              </w:rPr>
              <w:t>-4</w:t>
            </w:r>
            <w:r w:rsidR="008B3142">
              <w:rPr>
                <w:rFonts w:ascii="Times New Roman" w:hAnsi="Times New Roman" w:cs="Times New Roman"/>
                <w:sz w:val="24"/>
                <w:szCs w:val="24"/>
              </w:rPr>
              <w:t>65</w:t>
            </w:r>
            <w:r>
              <w:rPr>
                <w:rFonts w:ascii="Times New Roman" w:hAnsi="Times New Roman" w:cs="Times New Roman"/>
                <w:sz w:val="24"/>
                <w:szCs w:val="24"/>
              </w:rPr>
              <w:t>: “</w:t>
            </w:r>
            <w:r w:rsidRPr="00235270">
              <w:rPr>
                <w:rFonts w:ascii="Times New Roman" w:hAnsi="Times New Roman" w:cs="Times New Roman"/>
                <w:sz w:val="24"/>
                <w:szCs w:val="24"/>
              </w:rPr>
              <w:t xml:space="preserve">Note that the GOCI-AHI AOD product used earlier was served as a prototype </w:t>
            </w:r>
            <w:r>
              <w:rPr>
                <w:rFonts w:ascii="Times New Roman" w:hAnsi="Times New Roman" w:cs="Times New Roman"/>
                <w:sz w:val="24"/>
                <w:szCs w:val="24"/>
              </w:rPr>
              <w:t>…</w:t>
            </w:r>
            <w:r w:rsidRPr="00235270">
              <w:rPr>
                <w:rFonts w:ascii="Times New Roman" w:hAnsi="Times New Roman" w:cs="Times New Roman"/>
                <w:sz w:val="24"/>
                <w:szCs w:val="24"/>
              </w:rPr>
              <w:t xml:space="preserve"> discontinued, and it is currently only available for research purposes for the year 2019.</w:t>
            </w:r>
            <w:r>
              <w:rPr>
                <w:rFonts w:ascii="Times New Roman" w:hAnsi="Times New Roman" w:cs="Times New Roman"/>
                <w:sz w:val="24"/>
                <w:szCs w:val="24"/>
              </w:rPr>
              <w:t>”</w:t>
            </w:r>
          </w:p>
        </w:tc>
      </w:tr>
    </w:tbl>
    <w:p w14:paraId="31E065A6" w14:textId="22C668C2" w:rsidR="00E53E51" w:rsidRDefault="00E53E51" w:rsidP="00F46203">
      <w:pPr>
        <w:spacing w:after="0" w:line="276" w:lineRule="auto"/>
        <w:rPr>
          <w:rFonts w:ascii="Times New Roman" w:hAnsi="Times New Roman" w:cs="Times New Roman"/>
          <w:sz w:val="24"/>
          <w:szCs w:val="24"/>
        </w:rPr>
      </w:pPr>
    </w:p>
    <w:p w14:paraId="30AD9021" w14:textId="77777777" w:rsidR="00E53E51" w:rsidRDefault="00E53E51">
      <w:pPr>
        <w:widowControl/>
        <w:wordWrap/>
        <w:autoSpaceDE/>
        <w:autoSpaceDN/>
        <w:rPr>
          <w:rFonts w:ascii="Times New Roman" w:hAnsi="Times New Roman" w:cs="Times New Roman"/>
          <w:sz w:val="24"/>
          <w:szCs w:val="24"/>
        </w:rPr>
      </w:pPr>
      <w:r>
        <w:rPr>
          <w:rFonts w:ascii="Times New Roman" w:hAnsi="Times New Roman" w:cs="Times New Roman"/>
          <w:sz w:val="24"/>
          <w:szCs w:val="24"/>
        </w:rPr>
        <w:br w:type="page"/>
      </w:r>
    </w:p>
    <w:p w14:paraId="033BA8C6" w14:textId="59B87107" w:rsidR="001276F3" w:rsidRPr="00E53E51" w:rsidRDefault="00E53E51" w:rsidP="00F46203">
      <w:pPr>
        <w:spacing w:after="0" w:line="276" w:lineRule="auto"/>
        <w:rPr>
          <w:rFonts w:ascii="Times New Roman" w:hAnsi="Times New Roman" w:cs="Times New Roman"/>
          <w:b/>
          <w:bCs/>
          <w:sz w:val="24"/>
          <w:szCs w:val="24"/>
        </w:rPr>
      </w:pPr>
      <w:r w:rsidRPr="00E53E51">
        <w:rPr>
          <w:rFonts w:ascii="Times New Roman" w:hAnsi="Times New Roman" w:cs="Times New Roman"/>
          <w:b/>
          <w:bCs/>
          <w:sz w:val="24"/>
          <w:szCs w:val="24"/>
        </w:rPr>
        <w:lastRenderedPageBreak/>
        <w:t>References</w:t>
      </w:r>
    </w:p>
    <w:p w14:paraId="71D83459" w14:textId="642B40C3" w:rsidR="00805E52" w:rsidRDefault="00805E52" w:rsidP="00805E52">
      <w:pPr>
        <w:spacing w:after="0" w:line="276" w:lineRule="auto"/>
        <w:ind w:left="425" w:hangingChars="177" w:hanging="425"/>
        <w:rPr>
          <w:rFonts w:ascii="Times New Roman" w:hAnsi="Times New Roman" w:cs="Times New Roman"/>
          <w:sz w:val="24"/>
          <w:szCs w:val="24"/>
        </w:rPr>
      </w:pPr>
      <w:r w:rsidRPr="00805E52">
        <w:rPr>
          <w:rFonts w:ascii="Times New Roman" w:hAnsi="Times New Roman" w:cs="Times New Roman"/>
          <w:sz w:val="24"/>
          <w:szCs w:val="24"/>
        </w:rPr>
        <w:t xml:space="preserve">Bergamaschi, P., Frankenberg, C., </w:t>
      </w:r>
      <w:proofErr w:type="spellStart"/>
      <w:r w:rsidRPr="00805E52">
        <w:rPr>
          <w:rFonts w:ascii="Times New Roman" w:hAnsi="Times New Roman" w:cs="Times New Roman"/>
          <w:sz w:val="24"/>
          <w:szCs w:val="24"/>
        </w:rPr>
        <w:t>Meirink</w:t>
      </w:r>
      <w:proofErr w:type="spellEnd"/>
      <w:r w:rsidRPr="00805E52">
        <w:rPr>
          <w:rFonts w:ascii="Times New Roman" w:hAnsi="Times New Roman" w:cs="Times New Roman"/>
          <w:sz w:val="24"/>
          <w:szCs w:val="24"/>
        </w:rPr>
        <w:t xml:space="preserve">, J. F., </w:t>
      </w:r>
      <w:proofErr w:type="spellStart"/>
      <w:r w:rsidRPr="00805E52">
        <w:rPr>
          <w:rFonts w:ascii="Times New Roman" w:hAnsi="Times New Roman" w:cs="Times New Roman"/>
          <w:sz w:val="24"/>
          <w:szCs w:val="24"/>
        </w:rPr>
        <w:t>Krol</w:t>
      </w:r>
      <w:proofErr w:type="spellEnd"/>
      <w:r w:rsidRPr="00805E52">
        <w:rPr>
          <w:rFonts w:ascii="Times New Roman" w:hAnsi="Times New Roman" w:cs="Times New Roman"/>
          <w:sz w:val="24"/>
          <w:szCs w:val="24"/>
        </w:rPr>
        <w:t xml:space="preserve">, M., Villani, M. G., </w:t>
      </w:r>
      <w:proofErr w:type="spellStart"/>
      <w:r w:rsidRPr="00805E52">
        <w:rPr>
          <w:rFonts w:ascii="Times New Roman" w:hAnsi="Times New Roman" w:cs="Times New Roman"/>
          <w:sz w:val="24"/>
          <w:szCs w:val="24"/>
        </w:rPr>
        <w:t>Houweling</w:t>
      </w:r>
      <w:proofErr w:type="spellEnd"/>
      <w:r w:rsidRPr="00805E52">
        <w:rPr>
          <w:rFonts w:ascii="Times New Roman" w:hAnsi="Times New Roman" w:cs="Times New Roman"/>
          <w:sz w:val="24"/>
          <w:szCs w:val="24"/>
        </w:rPr>
        <w:t xml:space="preserve">, S., </w:t>
      </w:r>
      <w:proofErr w:type="spellStart"/>
      <w:r w:rsidRPr="00805E52">
        <w:rPr>
          <w:rFonts w:ascii="Times New Roman" w:hAnsi="Times New Roman" w:cs="Times New Roman"/>
          <w:sz w:val="24"/>
          <w:szCs w:val="24"/>
        </w:rPr>
        <w:t>Dentener</w:t>
      </w:r>
      <w:proofErr w:type="spellEnd"/>
      <w:r w:rsidRPr="00805E52">
        <w:rPr>
          <w:rFonts w:ascii="Times New Roman" w:hAnsi="Times New Roman" w:cs="Times New Roman"/>
          <w:sz w:val="24"/>
          <w:szCs w:val="24"/>
        </w:rPr>
        <w:t xml:space="preserve">, F., </w:t>
      </w:r>
      <w:proofErr w:type="spellStart"/>
      <w:r w:rsidRPr="00805E52">
        <w:rPr>
          <w:rFonts w:ascii="Times New Roman" w:hAnsi="Times New Roman" w:cs="Times New Roman"/>
          <w:sz w:val="24"/>
          <w:szCs w:val="24"/>
        </w:rPr>
        <w:t>Dlugokencky</w:t>
      </w:r>
      <w:proofErr w:type="spellEnd"/>
      <w:r w:rsidRPr="00805E52">
        <w:rPr>
          <w:rFonts w:ascii="Times New Roman" w:hAnsi="Times New Roman" w:cs="Times New Roman"/>
          <w:sz w:val="24"/>
          <w:szCs w:val="24"/>
        </w:rPr>
        <w:t xml:space="preserve">, E. J., Miller, J. B., </w:t>
      </w:r>
      <w:proofErr w:type="spellStart"/>
      <w:r w:rsidRPr="00805E52">
        <w:rPr>
          <w:rFonts w:ascii="Times New Roman" w:hAnsi="Times New Roman" w:cs="Times New Roman"/>
          <w:sz w:val="24"/>
          <w:szCs w:val="24"/>
        </w:rPr>
        <w:t>Gatti</w:t>
      </w:r>
      <w:proofErr w:type="spellEnd"/>
      <w:r w:rsidRPr="00805E52">
        <w:rPr>
          <w:rFonts w:ascii="Times New Roman" w:hAnsi="Times New Roman" w:cs="Times New Roman"/>
          <w:sz w:val="24"/>
          <w:szCs w:val="24"/>
        </w:rPr>
        <w:t>, L. V., Engel, A., &amp; Levin, I. (2009). Inverse modeling of global and regional CH4 emissions using SCIAMACHY satellite retrievals. Journal of Geophysical Research: Atmospheres, 114(D22). https://doi.org/10.1029/2009JD012287</w:t>
      </w:r>
    </w:p>
    <w:p w14:paraId="2D34C994" w14:textId="27884799" w:rsidR="00805E52" w:rsidRDefault="00805E52" w:rsidP="00805E52">
      <w:pPr>
        <w:spacing w:after="0" w:line="276" w:lineRule="auto"/>
        <w:ind w:left="425" w:hangingChars="177" w:hanging="425"/>
        <w:rPr>
          <w:rFonts w:ascii="Times New Roman" w:hAnsi="Times New Roman" w:cs="Times New Roman"/>
          <w:sz w:val="24"/>
          <w:szCs w:val="24"/>
        </w:rPr>
      </w:pPr>
      <w:proofErr w:type="spellStart"/>
      <w:r w:rsidRPr="00805E52">
        <w:rPr>
          <w:rFonts w:ascii="Times New Roman" w:hAnsi="Times New Roman" w:cs="Times New Roman"/>
          <w:sz w:val="24"/>
          <w:szCs w:val="24"/>
        </w:rPr>
        <w:t>Corazza</w:t>
      </w:r>
      <w:proofErr w:type="spellEnd"/>
      <w:r w:rsidRPr="00805E52">
        <w:rPr>
          <w:rFonts w:ascii="Times New Roman" w:hAnsi="Times New Roman" w:cs="Times New Roman"/>
          <w:sz w:val="24"/>
          <w:szCs w:val="24"/>
        </w:rPr>
        <w:t xml:space="preserve">, M., Bergamaschi, P., Vermeulen, A. T., Aalto, T., </w:t>
      </w:r>
      <w:proofErr w:type="spellStart"/>
      <w:r w:rsidRPr="00805E52">
        <w:rPr>
          <w:rFonts w:ascii="Times New Roman" w:hAnsi="Times New Roman" w:cs="Times New Roman"/>
          <w:sz w:val="24"/>
          <w:szCs w:val="24"/>
        </w:rPr>
        <w:t>Haszpra</w:t>
      </w:r>
      <w:proofErr w:type="spellEnd"/>
      <w:r w:rsidRPr="00805E52">
        <w:rPr>
          <w:rFonts w:ascii="Times New Roman" w:hAnsi="Times New Roman" w:cs="Times New Roman"/>
          <w:sz w:val="24"/>
          <w:szCs w:val="24"/>
        </w:rPr>
        <w:t xml:space="preserve">, L., Meinhardt, F., </w:t>
      </w:r>
      <w:proofErr w:type="spellStart"/>
      <w:r w:rsidRPr="00805E52">
        <w:rPr>
          <w:rFonts w:ascii="Times New Roman" w:hAnsi="Times New Roman" w:cs="Times New Roman"/>
          <w:sz w:val="24"/>
          <w:szCs w:val="24"/>
        </w:rPr>
        <w:t>O’Doherty</w:t>
      </w:r>
      <w:proofErr w:type="spellEnd"/>
      <w:r w:rsidRPr="00805E52">
        <w:rPr>
          <w:rFonts w:ascii="Times New Roman" w:hAnsi="Times New Roman" w:cs="Times New Roman"/>
          <w:sz w:val="24"/>
          <w:szCs w:val="24"/>
        </w:rPr>
        <w:t xml:space="preserve">, S., Thompson, R., Moncrieff, J., Popa, E., </w:t>
      </w:r>
      <w:proofErr w:type="spellStart"/>
      <w:r w:rsidRPr="00805E52">
        <w:rPr>
          <w:rFonts w:ascii="Times New Roman" w:hAnsi="Times New Roman" w:cs="Times New Roman"/>
          <w:sz w:val="24"/>
          <w:szCs w:val="24"/>
        </w:rPr>
        <w:t>Steinbacher</w:t>
      </w:r>
      <w:proofErr w:type="spellEnd"/>
      <w:r w:rsidRPr="00805E52">
        <w:rPr>
          <w:rFonts w:ascii="Times New Roman" w:hAnsi="Times New Roman" w:cs="Times New Roman"/>
          <w:sz w:val="24"/>
          <w:szCs w:val="24"/>
        </w:rPr>
        <w:t xml:space="preserve">, M., Jordan, A., </w:t>
      </w:r>
      <w:proofErr w:type="spellStart"/>
      <w:r w:rsidRPr="00805E52">
        <w:rPr>
          <w:rFonts w:ascii="Times New Roman" w:hAnsi="Times New Roman" w:cs="Times New Roman"/>
          <w:sz w:val="24"/>
          <w:szCs w:val="24"/>
        </w:rPr>
        <w:t>Dlugokencky</w:t>
      </w:r>
      <w:proofErr w:type="spellEnd"/>
      <w:r w:rsidRPr="00805E52">
        <w:rPr>
          <w:rFonts w:ascii="Times New Roman" w:hAnsi="Times New Roman" w:cs="Times New Roman"/>
          <w:sz w:val="24"/>
          <w:szCs w:val="24"/>
        </w:rPr>
        <w:t xml:space="preserve">, E., </w:t>
      </w:r>
      <w:proofErr w:type="spellStart"/>
      <w:r w:rsidRPr="00805E52">
        <w:rPr>
          <w:rFonts w:ascii="Times New Roman" w:hAnsi="Times New Roman" w:cs="Times New Roman"/>
          <w:sz w:val="24"/>
          <w:szCs w:val="24"/>
        </w:rPr>
        <w:t>Brühl</w:t>
      </w:r>
      <w:proofErr w:type="spellEnd"/>
      <w:r w:rsidRPr="00805E52">
        <w:rPr>
          <w:rFonts w:ascii="Times New Roman" w:hAnsi="Times New Roman" w:cs="Times New Roman"/>
          <w:sz w:val="24"/>
          <w:szCs w:val="24"/>
        </w:rPr>
        <w:t xml:space="preserve">, C., </w:t>
      </w:r>
      <w:proofErr w:type="spellStart"/>
      <w:r w:rsidRPr="00805E52">
        <w:rPr>
          <w:rFonts w:ascii="Times New Roman" w:hAnsi="Times New Roman" w:cs="Times New Roman"/>
          <w:sz w:val="24"/>
          <w:szCs w:val="24"/>
        </w:rPr>
        <w:t>Krol</w:t>
      </w:r>
      <w:proofErr w:type="spellEnd"/>
      <w:r w:rsidRPr="00805E52">
        <w:rPr>
          <w:rFonts w:ascii="Times New Roman" w:hAnsi="Times New Roman" w:cs="Times New Roman"/>
          <w:sz w:val="24"/>
          <w:szCs w:val="24"/>
        </w:rPr>
        <w:t xml:space="preserve">, M., &amp; </w:t>
      </w:r>
      <w:proofErr w:type="spellStart"/>
      <w:r w:rsidRPr="00805E52">
        <w:rPr>
          <w:rFonts w:ascii="Times New Roman" w:hAnsi="Times New Roman" w:cs="Times New Roman"/>
          <w:sz w:val="24"/>
          <w:szCs w:val="24"/>
        </w:rPr>
        <w:t>Dentener</w:t>
      </w:r>
      <w:proofErr w:type="spellEnd"/>
      <w:r w:rsidRPr="00805E52">
        <w:rPr>
          <w:rFonts w:ascii="Times New Roman" w:hAnsi="Times New Roman" w:cs="Times New Roman"/>
          <w:sz w:val="24"/>
          <w:szCs w:val="24"/>
        </w:rPr>
        <w:t>, F. (2011). Inverse modelling of European N2O emissions: Assimilating observations from different networks. Atmospheric Chemistry and Physics, 11(5), 2381–2398. https://doi.org/10.5194/acp-11-2381-2011</w:t>
      </w:r>
    </w:p>
    <w:p w14:paraId="5943F16A" w14:textId="781A2F1B" w:rsidR="00805E52" w:rsidRDefault="00805E52" w:rsidP="00805E52">
      <w:pPr>
        <w:spacing w:after="0" w:line="276" w:lineRule="auto"/>
        <w:ind w:left="425" w:hangingChars="177" w:hanging="425"/>
        <w:rPr>
          <w:rFonts w:ascii="Times New Roman" w:hAnsi="Times New Roman" w:cs="Times New Roman"/>
          <w:sz w:val="24"/>
          <w:szCs w:val="24"/>
        </w:rPr>
      </w:pPr>
      <w:proofErr w:type="spellStart"/>
      <w:r w:rsidRPr="00805E52">
        <w:rPr>
          <w:rFonts w:ascii="Times New Roman" w:hAnsi="Times New Roman" w:cs="Times New Roman"/>
          <w:sz w:val="24"/>
          <w:szCs w:val="24"/>
        </w:rPr>
        <w:t>Souri</w:t>
      </w:r>
      <w:proofErr w:type="spellEnd"/>
      <w:r w:rsidRPr="00805E52">
        <w:rPr>
          <w:rFonts w:ascii="Times New Roman" w:hAnsi="Times New Roman" w:cs="Times New Roman"/>
          <w:sz w:val="24"/>
          <w:szCs w:val="24"/>
        </w:rPr>
        <w:t xml:space="preserve">, A. H., Choi, Y., Pan, S., </w:t>
      </w:r>
      <w:proofErr w:type="spellStart"/>
      <w:r w:rsidRPr="00805E52">
        <w:rPr>
          <w:rFonts w:ascii="Times New Roman" w:hAnsi="Times New Roman" w:cs="Times New Roman"/>
          <w:sz w:val="24"/>
          <w:szCs w:val="24"/>
        </w:rPr>
        <w:t>Curci</w:t>
      </w:r>
      <w:proofErr w:type="spellEnd"/>
      <w:r w:rsidRPr="00805E52">
        <w:rPr>
          <w:rFonts w:ascii="Times New Roman" w:hAnsi="Times New Roman" w:cs="Times New Roman"/>
          <w:sz w:val="24"/>
          <w:szCs w:val="24"/>
        </w:rPr>
        <w:t xml:space="preserve">, G., </w:t>
      </w:r>
      <w:proofErr w:type="spellStart"/>
      <w:r w:rsidRPr="00805E52">
        <w:rPr>
          <w:rFonts w:ascii="Times New Roman" w:hAnsi="Times New Roman" w:cs="Times New Roman"/>
          <w:sz w:val="24"/>
          <w:szCs w:val="24"/>
        </w:rPr>
        <w:t>Nowlan</w:t>
      </w:r>
      <w:proofErr w:type="spellEnd"/>
      <w:r w:rsidRPr="00805E52">
        <w:rPr>
          <w:rFonts w:ascii="Times New Roman" w:hAnsi="Times New Roman" w:cs="Times New Roman"/>
          <w:sz w:val="24"/>
          <w:szCs w:val="24"/>
        </w:rPr>
        <w:t xml:space="preserve">, C. R., </w:t>
      </w:r>
      <w:proofErr w:type="spellStart"/>
      <w:r w:rsidRPr="00805E52">
        <w:rPr>
          <w:rFonts w:ascii="Times New Roman" w:hAnsi="Times New Roman" w:cs="Times New Roman"/>
          <w:sz w:val="24"/>
          <w:szCs w:val="24"/>
        </w:rPr>
        <w:t>Janz</w:t>
      </w:r>
      <w:proofErr w:type="spellEnd"/>
      <w:r w:rsidRPr="00805E52">
        <w:rPr>
          <w:rFonts w:ascii="Times New Roman" w:hAnsi="Times New Roman" w:cs="Times New Roman"/>
          <w:sz w:val="24"/>
          <w:szCs w:val="24"/>
        </w:rPr>
        <w:t xml:space="preserve">, S. J., </w:t>
      </w:r>
      <w:proofErr w:type="spellStart"/>
      <w:r w:rsidRPr="00805E52">
        <w:rPr>
          <w:rFonts w:ascii="Times New Roman" w:hAnsi="Times New Roman" w:cs="Times New Roman"/>
          <w:sz w:val="24"/>
          <w:szCs w:val="24"/>
        </w:rPr>
        <w:t>Kowalewski</w:t>
      </w:r>
      <w:proofErr w:type="spellEnd"/>
      <w:r w:rsidRPr="00805E52">
        <w:rPr>
          <w:rFonts w:ascii="Times New Roman" w:hAnsi="Times New Roman" w:cs="Times New Roman"/>
          <w:sz w:val="24"/>
          <w:szCs w:val="24"/>
        </w:rPr>
        <w:t xml:space="preserve">, M. G., Liu, J., Herman, J. R., &amp; </w:t>
      </w:r>
      <w:proofErr w:type="spellStart"/>
      <w:r w:rsidRPr="00805E52">
        <w:rPr>
          <w:rFonts w:ascii="Times New Roman" w:hAnsi="Times New Roman" w:cs="Times New Roman"/>
          <w:sz w:val="24"/>
          <w:szCs w:val="24"/>
        </w:rPr>
        <w:t>Weinheimer</w:t>
      </w:r>
      <w:proofErr w:type="spellEnd"/>
      <w:r w:rsidRPr="00805E52">
        <w:rPr>
          <w:rFonts w:ascii="Times New Roman" w:hAnsi="Times New Roman" w:cs="Times New Roman"/>
          <w:sz w:val="24"/>
          <w:szCs w:val="24"/>
        </w:rPr>
        <w:t>, A. J. (2018). First Top-Down Estimates of Anthropogenic NOx Emissions Using High-Resolution Airborne Remote Sensing Observations. Journal of Geophysical Research: Atmospheres, 123(6), 3269–3284. https://doi.org/10.1002/2017JD028009</w:t>
      </w:r>
    </w:p>
    <w:p w14:paraId="13D51015" w14:textId="6A605825" w:rsidR="00E53E51" w:rsidRDefault="00805E52" w:rsidP="00805E52">
      <w:pPr>
        <w:spacing w:after="0" w:line="276" w:lineRule="auto"/>
        <w:ind w:left="425" w:hangingChars="177" w:hanging="425"/>
        <w:rPr>
          <w:rFonts w:ascii="Times New Roman" w:hAnsi="Times New Roman" w:cs="Times New Roman"/>
          <w:sz w:val="24"/>
          <w:szCs w:val="24"/>
        </w:rPr>
      </w:pPr>
      <w:proofErr w:type="spellStart"/>
      <w:r w:rsidRPr="00805E52">
        <w:rPr>
          <w:rFonts w:ascii="Times New Roman" w:hAnsi="Times New Roman" w:cs="Times New Roman"/>
          <w:sz w:val="24"/>
          <w:szCs w:val="24"/>
        </w:rPr>
        <w:t>Vojta</w:t>
      </w:r>
      <w:proofErr w:type="spellEnd"/>
      <w:r w:rsidRPr="00805E52">
        <w:rPr>
          <w:rFonts w:ascii="Times New Roman" w:hAnsi="Times New Roman" w:cs="Times New Roman"/>
          <w:sz w:val="24"/>
          <w:szCs w:val="24"/>
        </w:rPr>
        <w:t xml:space="preserve">, M., </w:t>
      </w:r>
      <w:proofErr w:type="spellStart"/>
      <w:r w:rsidRPr="00805E52">
        <w:rPr>
          <w:rFonts w:ascii="Times New Roman" w:hAnsi="Times New Roman" w:cs="Times New Roman"/>
          <w:sz w:val="24"/>
          <w:szCs w:val="24"/>
        </w:rPr>
        <w:t>Plach</w:t>
      </w:r>
      <w:proofErr w:type="spellEnd"/>
      <w:r w:rsidRPr="00805E52">
        <w:rPr>
          <w:rFonts w:ascii="Times New Roman" w:hAnsi="Times New Roman" w:cs="Times New Roman"/>
          <w:sz w:val="24"/>
          <w:szCs w:val="24"/>
        </w:rPr>
        <w:t xml:space="preserve">, A., Thompson, R. L., &amp; </w:t>
      </w:r>
      <w:proofErr w:type="spellStart"/>
      <w:r w:rsidRPr="00805E52">
        <w:rPr>
          <w:rFonts w:ascii="Times New Roman" w:hAnsi="Times New Roman" w:cs="Times New Roman"/>
          <w:sz w:val="24"/>
          <w:szCs w:val="24"/>
        </w:rPr>
        <w:t>Stohl</w:t>
      </w:r>
      <w:proofErr w:type="spellEnd"/>
      <w:r w:rsidRPr="00805E52">
        <w:rPr>
          <w:rFonts w:ascii="Times New Roman" w:hAnsi="Times New Roman" w:cs="Times New Roman"/>
          <w:sz w:val="24"/>
          <w:szCs w:val="24"/>
        </w:rPr>
        <w:t>, A. (2022). A comprehensive evaluation of the use of Lagrangian particle dispersion models for inverse modeling of greenhouse gas emissions. Geoscientific Model Development, 15(22), 8295–8323. https://doi.org/10.5194/gmd-15-8295-2022</w:t>
      </w:r>
    </w:p>
    <w:p w14:paraId="0D228572" w14:textId="77777777" w:rsidR="00805E52" w:rsidRPr="00745AA3" w:rsidRDefault="00805E52" w:rsidP="00805E52">
      <w:pPr>
        <w:spacing w:after="0" w:line="276" w:lineRule="auto"/>
        <w:ind w:left="425" w:hangingChars="177" w:hanging="425"/>
        <w:rPr>
          <w:rFonts w:ascii="Times New Roman" w:hAnsi="Times New Roman" w:cs="Times New Roman" w:hint="eastAsia"/>
          <w:sz w:val="24"/>
          <w:szCs w:val="24"/>
        </w:rPr>
      </w:pPr>
    </w:p>
    <w:sectPr w:rsidR="00805E52" w:rsidRPr="00745AA3" w:rsidSect="008E3184">
      <w:pgSz w:w="11906" w:h="16838"/>
      <w:pgMar w:top="1440" w:right="1440" w:bottom="1440" w:left="144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0341D4" w14:textId="77777777" w:rsidR="0062026C" w:rsidRDefault="0062026C" w:rsidP="005D76EF">
      <w:pPr>
        <w:spacing w:after="0" w:line="240" w:lineRule="auto"/>
      </w:pPr>
      <w:r>
        <w:separator/>
      </w:r>
    </w:p>
  </w:endnote>
  <w:endnote w:type="continuationSeparator" w:id="0">
    <w:p w14:paraId="679B6422" w14:textId="77777777" w:rsidR="0062026C" w:rsidRDefault="0062026C" w:rsidP="005D76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Cambria Math">
    <w:panose1 w:val="02040503050406030204"/>
    <w:charset w:val="00"/>
    <w:family w:val="roman"/>
    <w:pitch w:val="variable"/>
    <w:sig w:usb0="E00006FF" w:usb1="420024FF" w:usb2="02000000" w:usb3="00000000" w:csb0="0000019F" w:csb1="00000000"/>
  </w:font>
  <w:font w:name="바탕">
    <w:altName w:val="Batang"/>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15F35A" w14:textId="77777777" w:rsidR="0062026C" w:rsidRDefault="0062026C" w:rsidP="005D76EF">
      <w:pPr>
        <w:spacing w:after="0" w:line="240" w:lineRule="auto"/>
      </w:pPr>
      <w:r>
        <w:separator/>
      </w:r>
    </w:p>
  </w:footnote>
  <w:footnote w:type="continuationSeparator" w:id="0">
    <w:p w14:paraId="56565942" w14:textId="77777777" w:rsidR="0062026C" w:rsidRDefault="0062026C" w:rsidP="005D76E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B16261A"/>
    <w:lvl w:ilvl="0">
      <w:start w:val="1"/>
      <w:numFmt w:val="bullet"/>
      <w:pStyle w:val="ListBullet"/>
      <w:lvlText w:val=""/>
      <w:lvlJc w:val="left"/>
      <w:pPr>
        <w:tabs>
          <w:tab w:val="num" w:pos="361"/>
        </w:tabs>
        <w:ind w:leftChars="200" w:left="361" w:hangingChars="200" w:hanging="360"/>
      </w:pPr>
      <w:rPr>
        <w:rFonts w:ascii="Wingdings" w:hAnsi="Wingdings" w:hint="default"/>
      </w:rPr>
    </w:lvl>
  </w:abstractNum>
  <w:abstractNum w:abstractNumId="1" w15:restartNumberingAfterBreak="0">
    <w:nsid w:val="019E28EB"/>
    <w:multiLevelType w:val="hybridMultilevel"/>
    <w:tmpl w:val="D0BC7554"/>
    <w:lvl w:ilvl="0" w:tplc="0756B6AE">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 w15:restartNumberingAfterBreak="0">
    <w:nsid w:val="10106462"/>
    <w:multiLevelType w:val="hybridMultilevel"/>
    <w:tmpl w:val="07E09ACA"/>
    <w:lvl w:ilvl="0" w:tplc="0756B6AE">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 w15:restartNumberingAfterBreak="0">
    <w:nsid w:val="115771B9"/>
    <w:multiLevelType w:val="hybridMultilevel"/>
    <w:tmpl w:val="23F62128"/>
    <w:lvl w:ilvl="0" w:tplc="491E978A">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 w15:restartNumberingAfterBreak="0">
    <w:nsid w:val="1B681735"/>
    <w:multiLevelType w:val="hybridMultilevel"/>
    <w:tmpl w:val="230CE80C"/>
    <w:lvl w:ilvl="0" w:tplc="0756B6AE">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5" w15:restartNumberingAfterBreak="0">
    <w:nsid w:val="1E2B1227"/>
    <w:multiLevelType w:val="hybridMultilevel"/>
    <w:tmpl w:val="3634B99E"/>
    <w:lvl w:ilvl="0" w:tplc="0756B6AE">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6" w15:restartNumberingAfterBreak="0">
    <w:nsid w:val="27563D84"/>
    <w:multiLevelType w:val="hybridMultilevel"/>
    <w:tmpl w:val="499A0ADE"/>
    <w:lvl w:ilvl="0" w:tplc="0756B6AE">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7" w15:restartNumberingAfterBreak="0">
    <w:nsid w:val="2A1517AF"/>
    <w:multiLevelType w:val="hybridMultilevel"/>
    <w:tmpl w:val="AED80F44"/>
    <w:lvl w:ilvl="0" w:tplc="0756B6AE">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8" w15:restartNumberingAfterBreak="0">
    <w:nsid w:val="406A54A2"/>
    <w:multiLevelType w:val="hybridMultilevel"/>
    <w:tmpl w:val="184699F4"/>
    <w:lvl w:ilvl="0" w:tplc="0756B6AE">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9" w15:restartNumberingAfterBreak="0">
    <w:nsid w:val="48646F87"/>
    <w:multiLevelType w:val="hybridMultilevel"/>
    <w:tmpl w:val="E02A6B80"/>
    <w:lvl w:ilvl="0" w:tplc="0756B6AE">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15:restartNumberingAfterBreak="0">
    <w:nsid w:val="4BDC0282"/>
    <w:multiLevelType w:val="hybridMultilevel"/>
    <w:tmpl w:val="BE44B5E2"/>
    <w:lvl w:ilvl="0" w:tplc="0756B6AE">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1" w15:restartNumberingAfterBreak="0">
    <w:nsid w:val="5425647F"/>
    <w:multiLevelType w:val="hybridMultilevel"/>
    <w:tmpl w:val="23F62128"/>
    <w:lvl w:ilvl="0" w:tplc="491E978A">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2" w15:restartNumberingAfterBreak="0">
    <w:nsid w:val="59BB2A71"/>
    <w:multiLevelType w:val="hybridMultilevel"/>
    <w:tmpl w:val="23F62128"/>
    <w:lvl w:ilvl="0" w:tplc="491E978A">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3" w15:restartNumberingAfterBreak="0">
    <w:nsid w:val="5CE91891"/>
    <w:multiLevelType w:val="hybridMultilevel"/>
    <w:tmpl w:val="23F62128"/>
    <w:lvl w:ilvl="0" w:tplc="491E978A">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4" w15:restartNumberingAfterBreak="0">
    <w:nsid w:val="5E790A4A"/>
    <w:multiLevelType w:val="hybridMultilevel"/>
    <w:tmpl w:val="8314350A"/>
    <w:lvl w:ilvl="0" w:tplc="F4786AB8">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5" w15:restartNumberingAfterBreak="0">
    <w:nsid w:val="63F15203"/>
    <w:multiLevelType w:val="hybridMultilevel"/>
    <w:tmpl w:val="29BA3AF8"/>
    <w:lvl w:ilvl="0" w:tplc="0756B6AE">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6" w15:restartNumberingAfterBreak="0">
    <w:nsid w:val="65594F14"/>
    <w:multiLevelType w:val="hybridMultilevel"/>
    <w:tmpl w:val="EE480774"/>
    <w:lvl w:ilvl="0" w:tplc="0756B6AE">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7" w15:restartNumberingAfterBreak="0">
    <w:nsid w:val="66174987"/>
    <w:multiLevelType w:val="hybridMultilevel"/>
    <w:tmpl w:val="98E2901A"/>
    <w:lvl w:ilvl="0" w:tplc="0756B6AE">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8" w15:restartNumberingAfterBreak="0">
    <w:nsid w:val="67946CDD"/>
    <w:multiLevelType w:val="hybridMultilevel"/>
    <w:tmpl w:val="5734E79C"/>
    <w:lvl w:ilvl="0" w:tplc="0756B6AE">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9" w15:restartNumberingAfterBreak="0">
    <w:nsid w:val="686B27F5"/>
    <w:multiLevelType w:val="hybridMultilevel"/>
    <w:tmpl w:val="593E3614"/>
    <w:lvl w:ilvl="0" w:tplc="91D64ADC">
      <w:start w:val="10"/>
      <w:numFmt w:val="bullet"/>
      <w:lvlText w:val=""/>
      <w:lvlJc w:val="left"/>
      <w:pPr>
        <w:ind w:left="1120" w:hanging="360"/>
      </w:pPr>
      <w:rPr>
        <w:rFonts w:ascii="Wingdings" w:eastAsiaTheme="minorEastAsia" w:hAnsi="Wingdings" w:cs="Times New Roman" w:hint="default"/>
      </w:rPr>
    </w:lvl>
    <w:lvl w:ilvl="1" w:tplc="04090003" w:tentative="1">
      <w:start w:val="1"/>
      <w:numFmt w:val="bullet"/>
      <w:lvlText w:val=""/>
      <w:lvlJc w:val="left"/>
      <w:pPr>
        <w:ind w:left="1560" w:hanging="400"/>
      </w:pPr>
      <w:rPr>
        <w:rFonts w:ascii="Wingdings" w:hAnsi="Wingdings" w:hint="default"/>
      </w:rPr>
    </w:lvl>
    <w:lvl w:ilvl="2" w:tplc="04090005" w:tentative="1">
      <w:start w:val="1"/>
      <w:numFmt w:val="bullet"/>
      <w:lvlText w:val=""/>
      <w:lvlJc w:val="left"/>
      <w:pPr>
        <w:ind w:left="1960" w:hanging="400"/>
      </w:pPr>
      <w:rPr>
        <w:rFonts w:ascii="Wingdings" w:hAnsi="Wingdings" w:hint="default"/>
      </w:rPr>
    </w:lvl>
    <w:lvl w:ilvl="3" w:tplc="04090001" w:tentative="1">
      <w:start w:val="1"/>
      <w:numFmt w:val="bullet"/>
      <w:lvlText w:val=""/>
      <w:lvlJc w:val="left"/>
      <w:pPr>
        <w:ind w:left="2360" w:hanging="400"/>
      </w:pPr>
      <w:rPr>
        <w:rFonts w:ascii="Wingdings" w:hAnsi="Wingdings" w:hint="default"/>
      </w:rPr>
    </w:lvl>
    <w:lvl w:ilvl="4" w:tplc="04090003" w:tentative="1">
      <w:start w:val="1"/>
      <w:numFmt w:val="bullet"/>
      <w:lvlText w:val=""/>
      <w:lvlJc w:val="left"/>
      <w:pPr>
        <w:ind w:left="2760" w:hanging="400"/>
      </w:pPr>
      <w:rPr>
        <w:rFonts w:ascii="Wingdings" w:hAnsi="Wingdings" w:hint="default"/>
      </w:rPr>
    </w:lvl>
    <w:lvl w:ilvl="5" w:tplc="04090005" w:tentative="1">
      <w:start w:val="1"/>
      <w:numFmt w:val="bullet"/>
      <w:lvlText w:val=""/>
      <w:lvlJc w:val="left"/>
      <w:pPr>
        <w:ind w:left="3160" w:hanging="400"/>
      </w:pPr>
      <w:rPr>
        <w:rFonts w:ascii="Wingdings" w:hAnsi="Wingdings" w:hint="default"/>
      </w:rPr>
    </w:lvl>
    <w:lvl w:ilvl="6" w:tplc="04090001" w:tentative="1">
      <w:start w:val="1"/>
      <w:numFmt w:val="bullet"/>
      <w:lvlText w:val=""/>
      <w:lvlJc w:val="left"/>
      <w:pPr>
        <w:ind w:left="3560" w:hanging="400"/>
      </w:pPr>
      <w:rPr>
        <w:rFonts w:ascii="Wingdings" w:hAnsi="Wingdings" w:hint="default"/>
      </w:rPr>
    </w:lvl>
    <w:lvl w:ilvl="7" w:tplc="04090003" w:tentative="1">
      <w:start w:val="1"/>
      <w:numFmt w:val="bullet"/>
      <w:lvlText w:val=""/>
      <w:lvlJc w:val="left"/>
      <w:pPr>
        <w:ind w:left="3960" w:hanging="400"/>
      </w:pPr>
      <w:rPr>
        <w:rFonts w:ascii="Wingdings" w:hAnsi="Wingdings" w:hint="default"/>
      </w:rPr>
    </w:lvl>
    <w:lvl w:ilvl="8" w:tplc="04090005" w:tentative="1">
      <w:start w:val="1"/>
      <w:numFmt w:val="bullet"/>
      <w:lvlText w:val=""/>
      <w:lvlJc w:val="left"/>
      <w:pPr>
        <w:ind w:left="4360" w:hanging="400"/>
      </w:pPr>
      <w:rPr>
        <w:rFonts w:ascii="Wingdings" w:hAnsi="Wingdings" w:hint="default"/>
      </w:rPr>
    </w:lvl>
  </w:abstractNum>
  <w:abstractNum w:abstractNumId="20" w15:restartNumberingAfterBreak="0">
    <w:nsid w:val="6BF27630"/>
    <w:multiLevelType w:val="hybridMultilevel"/>
    <w:tmpl w:val="CB7E32AA"/>
    <w:lvl w:ilvl="0" w:tplc="0756B6AE">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1" w15:restartNumberingAfterBreak="0">
    <w:nsid w:val="6C07066D"/>
    <w:multiLevelType w:val="hybridMultilevel"/>
    <w:tmpl w:val="8B5CBA84"/>
    <w:lvl w:ilvl="0" w:tplc="0756B6AE">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2" w15:restartNumberingAfterBreak="0">
    <w:nsid w:val="72951C5C"/>
    <w:multiLevelType w:val="hybridMultilevel"/>
    <w:tmpl w:val="74F2F8A2"/>
    <w:lvl w:ilvl="0" w:tplc="0756B6AE">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3" w15:restartNumberingAfterBreak="0">
    <w:nsid w:val="7D0D3195"/>
    <w:multiLevelType w:val="hybridMultilevel"/>
    <w:tmpl w:val="97DEAF82"/>
    <w:lvl w:ilvl="0" w:tplc="0756B6AE">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16cid:durableId="633563497">
    <w:abstractNumId w:val="0"/>
  </w:num>
  <w:num w:numId="2" w16cid:durableId="63455016">
    <w:abstractNumId w:val="14"/>
  </w:num>
  <w:num w:numId="3" w16cid:durableId="1483346073">
    <w:abstractNumId w:val="11"/>
  </w:num>
  <w:num w:numId="4" w16cid:durableId="1802383200">
    <w:abstractNumId w:val="13"/>
  </w:num>
  <w:num w:numId="5" w16cid:durableId="939723659">
    <w:abstractNumId w:val="19"/>
  </w:num>
  <w:num w:numId="6" w16cid:durableId="768505562">
    <w:abstractNumId w:val="12"/>
  </w:num>
  <w:num w:numId="7" w16cid:durableId="1939482454">
    <w:abstractNumId w:val="3"/>
  </w:num>
  <w:num w:numId="8" w16cid:durableId="2115590381">
    <w:abstractNumId w:val="6"/>
  </w:num>
  <w:num w:numId="9" w16cid:durableId="155070177">
    <w:abstractNumId w:val="2"/>
  </w:num>
  <w:num w:numId="10" w16cid:durableId="1333600765">
    <w:abstractNumId w:val="16"/>
  </w:num>
  <w:num w:numId="11" w16cid:durableId="1288851685">
    <w:abstractNumId w:val="17"/>
  </w:num>
  <w:num w:numId="12" w16cid:durableId="1219703112">
    <w:abstractNumId w:val="5"/>
  </w:num>
  <w:num w:numId="13" w16cid:durableId="1315450865">
    <w:abstractNumId w:val="22"/>
  </w:num>
  <w:num w:numId="14" w16cid:durableId="895822297">
    <w:abstractNumId w:val="7"/>
  </w:num>
  <w:num w:numId="15" w16cid:durableId="1167403423">
    <w:abstractNumId w:val="1"/>
  </w:num>
  <w:num w:numId="16" w16cid:durableId="1895461637">
    <w:abstractNumId w:val="20"/>
  </w:num>
  <w:num w:numId="17" w16cid:durableId="926767024">
    <w:abstractNumId w:val="23"/>
  </w:num>
  <w:num w:numId="18" w16cid:durableId="2124498822">
    <w:abstractNumId w:val="10"/>
  </w:num>
  <w:num w:numId="19" w16cid:durableId="602495039">
    <w:abstractNumId w:val="4"/>
  </w:num>
  <w:num w:numId="20" w16cid:durableId="270741745">
    <w:abstractNumId w:val="21"/>
  </w:num>
  <w:num w:numId="21" w16cid:durableId="1216577060">
    <w:abstractNumId w:val="18"/>
  </w:num>
  <w:num w:numId="22" w16cid:durableId="1328050741">
    <w:abstractNumId w:val="9"/>
  </w:num>
  <w:num w:numId="23" w16cid:durableId="500051108">
    <w:abstractNumId w:val="8"/>
  </w:num>
  <w:num w:numId="24" w16cid:durableId="78958848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100A"/>
    <w:rsid w:val="00006DC2"/>
    <w:rsid w:val="00012167"/>
    <w:rsid w:val="000127C9"/>
    <w:rsid w:val="00014F9B"/>
    <w:rsid w:val="000174E7"/>
    <w:rsid w:val="000218BF"/>
    <w:rsid w:val="00025E17"/>
    <w:rsid w:val="00027AE5"/>
    <w:rsid w:val="0003067B"/>
    <w:rsid w:val="00031CBD"/>
    <w:rsid w:val="00032862"/>
    <w:rsid w:val="00042080"/>
    <w:rsid w:val="000642BC"/>
    <w:rsid w:val="00064874"/>
    <w:rsid w:val="00064C40"/>
    <w:rsid w:val="00076A76"/>
    <w:rsid w:val="000824D4"/>
    <w:rsid w:val="00092E81"/>
    <w:rsid w:val="00095CC0"/>
    <w:rsid w:val="000A2E49"/>
    <w:rsid w:val="000A3534"/>
    <w:rsid w:val="000A5B81"/>
    <w:rsid w:val="000A6E37"/>
    <w:rsid w:val="000A6FED"/>
    <w:rsid w:val="000B27CF"/>
    <w:rsid w:val="000B66B3"/>
    <w:rsid w:val="000C29F5"/>
    <w:rsid w:val="000C6828"/>
    <w:rsid w:val="000D0D35"/>
    <w:rsid w:val="000E2A09"/>
    <w:rsid w:val="000E5A04"/>
    <w:rsid w:val="000E617E"/>
    <w:rsid w:val="000F69FA"/>
    <w:rsid w:val="00102B7C"/>
    <w:rsid w:val="00105B8A"/>
    <w:rsid w:val="00115600"/>
    <w:rsid w:val="00117F95"/>
    <w:rsid w:val="001276F3"/>
    <w:rsid w:val="00133BEB"/>
    <w:rsid w:val="001532B2"/>
    <w:rsid w:val="001548CB"/>
    <w:rsid w:val="00162557"/>
    <w:rsid w:val="00164182"/>
    <w:rsid w:val="0016765B"/>
    <w:rsid w:val="00167C0F"/>
    <w:rsid w:val="0017422E"/>
    <w:rsid w:val="001904E6"/>
    <w:rsid w:val="001A0123"/>
    <w:rsid w:val="001A0C9E"/>
    <w:rsid w:val="001A18CB"/>
    <w:rsid w:val="001C02EF"/>
    <w:rsid w:val="001C0CBD"/>
    <w:rsid w:val="001D36C5"/>
    <w:rsid w:val="001D75AD"/>
    <w:rsid w:val="001E00E6"/>
    <w:rsid w:val="001E0862"/>
    <w:rsid w:val="001F0738"/>
    <w:rsid w:val="00202162"/>
    <w:rsid w:val="00207C25"/>
    <w:rsid w:val="002110D0"/>
    <w:rsid w:val="00222E1B"/>
    <w:rsid w:val="00236022"/>
    <w:rsid w:val="00236455"/>
    <w:rsid w:val="0024305C"/>
    <w:rsid w:val="00244858"/>
    <w:rsid w:val="002464B5"/>
    <w:rsid w:val="002707C4"/>
    <w:rsid w:val="00270E45"/>
    <w:rsid w:val="00283758"/>
    <w:rsid w:val="00285726"/>
    <w:rsid w:val="00296C8E"/>
    <w:rsid w:val="002A1588"/>
    <w:rsid w:val="002C1118"/>
    <w:rsid w:val="002E79A9"/>
    <w:rsid w:val="002F0076"/>
    <w:rsid w:val="002F470D"/>
    <w:rsid w:val="002F6719"/>
    <w:rsid w:val="00306178"/>
    <w:rsid w:val="00310880"/>
    <w:rsid w:val="0031169A"/>
    <w:rsid w:val="00317BE4"/>
    <w:rsid w:val="00326B27"/>
    <w:rsid w:val="00327DE5"/>
    <w:rsid w:val="00330B1A"/>
    <w:rsid w:val="00330BD4"/>
    <w:rsid w:val="00331644"/>
    <w:rsid w:val="00334395"/>
    <w:rsid w:val="00342D25"/>
    <w:rsid w:val="0035482D"/>
    <w:rsid w:val="00355DCC"/>
    <w:rsid w:val="00357487"/>
    <w:rsid w:val="00357FD4"/>
    <w:rsid w:val="003605CE"/>
    <w:rsid w:val="00372608"/>
    <w:rsid w:val="00383DF8"/>
    <w:rsid w:val="003848D3"/>
    <w:rsid w:val="0038505A"/>
    <w:rsid w:val="00386E29"/>
    <w:rsid w:val="00390E29"/>
    <w:rsid w:val="00391D9E"/>
    <w:rsid w:val="00392289"/>
    <w:rsid w:val="00394D22"/>
    <w:rsid w:val="003A16EC"/>
    <w:rsid w:val="003A54BF"/>
    <w:rsid w:val="003A5B26"/>
    <w:rsid w:val="003B5185"/>
    <w:rsid w:val="003C0449"/>
    <w:rsid w:val="003D0FE2"/>
    <w:rsid w:val="003D249E"/>
    <w:rsid w:val="003E0FFC"/>
    <w:rsid w:val="00400A1B"/>
    <w:rsid w:val="00420409"/>
    <w:rsid w:val="004230C4"/>
    <w:rsid w:val="004230FE"/>
    <w:rsid w:val="00430992"/>
    <w:rsid w:val="00436A17"/>
    <w:rsid w:val="0043755B"/>
    <w:rsid w:val="00440181"/>
    <w:rsid w:val="004403AC"/>
    <w:rsid w:val="00443B39"/>
    <w:rsid w:val="00446A5A"/>
    <w:rsid w:val="00455470"/>
    <w:rsid w:val="0045552B"/>
    <w:rsid w:val="00462733"/>
    <w:rsid w:val="004634C9"/>
    <w:rsid w:val="00496B27"/>
    <w:rsid w:val="004A47F1"/>
    <w:rsid w:val="004A72BC"/>
    <w:rsid w:val="004B12D4"/>
    <w:rsid w:val="004B239B"/>
    <w:rsid w:val="004B426C"/>
    <w:rsid w:val="004C351E"/>
    <w:rsid w:val="004C3A87"/>
    <w:rsid w:val="004C4CA6"/>
    <w:rsid w:val="004C5BA1"/>
    <w:rsid w:val="004C6F36"/>
    <w:rsid w:val="004E2975"/>
    <w:rsid w:val="004E55B8"/>
    <w:rsid w:val="004E684E"/>
    <w:rsid w:val="004F275C"/>
    <w:rsid w:val="00501065"/>
    <w:rsid w:val="00502702"/>
    <w:rsid w:val="00510813"/>
    <w:rsid w:val="00520007"/>
    <w:rsid w:val="00522B12"/>
    <w:rsid w:val="00523BE8"/>
    <w:rsid w:val="0052498D"/>
    <w:rsid w:val="00552D69"/>
    <w:rsid w:val="00572F30"/>
    <w:rsid w:val="00573979"/>
    <w:rsid w:val="0057752F"/>
    <w:rsid w:val="005831DC"/>
    <w:rsid w:val="005852BC"/>
    <w:rsid w:val="00595173"/>
    <w:rsid w:val="005A6259"/>
    <w:rsid w:val="005A65AF"/>
    <w:rsid w:val="005C4494"/>
    <w:rsid w:val="005D278E"/>
    <w:rsid w:val="005D327E"/>
    <w:rsid w:val="005D6D98"/>
    <w:rsid w:val="005D76EF"/>
    <w:rsid w:val="005E109E"/>
    <w:rsid w:val="005E4C2E"/>
    <w:rsid w:val="00602091"/>
    <w:rsid w:val="00602D1E"/>
    <w:rsid w:val="0062026C"/>
    <w:rsid w:val="00624E4C"/>
    <w:rsid w:val="00633A40"/>
    <w:rsid w:val="00634662"/>
    <w:rsid w:val="00634F6B"/>
    <w:rsid w:val="00641973"/>
    <w:rsid w:val="00642EAE"/>
    <w:rsid w:val="006539E7"/>
    <w:rsid w:val="006576DD"/>
    <w:rsid w:val="0066327B"/>
    <w:rsid w:val="0066477F"/>
    <w:rsid w:val="006654B8"/>
    <w:rsid w:val="00671156"/>
    <w:rsid w:val="006713C5"/>
    <w:rsid w:val="00671EBF"/>
    <w:rsid w:val="006760F9"/>
    <w:rsid w:val="00683247"/>
    <w:rsid w:val="00683B45"/>
    <w:rsid w:val="006952C2"/>
    <w:rsid w:val="00695676"/>
    <w:rsid w:val="006A0D7E"/>
    <w:rsid w:val="006A15CF"/>
    <w:rsid w:val="006A7423"/>
    <w:rsid w:val="006B2B6F"/>
    <w:rsid w:val="006B4423"/>
    <w:rsid w:val="006B6BC3"/>
    <w:rsid w:val="006E3619"/>
    <w:rsid w:val="006E3F7E"/>
    <w:rsid w:val="006E740E"/>
    <w:rsid w:val="006F4E93"/>
    <w:rsid w:val="00703935"/>
    <w:rsid w:val="0071221B"/>
    <w:rsid w:val="007227F9"/>
    <w:rsid w:val="00734DA0"/>
    <w:rsid w:val="00734F52"/>
    <w:rsid w:val="00740BDD"/>
    <w:rsid w:val="00745AA3"/>
    <w:rsid w:val="00746F8D"/>
    <w:rsid w:val="0075797B"/>
    <w:rsid w:val="00760501"/>
    <w:rsid w:val="007616B9"/>
    <w:rsid w:val="007619F7"/>
    <w:rsid w:val="0076427F"/>
    <w:rsid w:val="007664D2"/>
    <w:rsid w:val="00771FF8"/>
    <w:rsid w:val="00773E2D"/>
    <w:rsid w:val="00791ACD"/>
    <w:rsid w:val="00791EA7"/>
    <w:rsid w:val="007967E7"/>
    <w:rsid w:val="007A49F9"/>
    <w:rsid w:val="007B3F6E"/>
    <w:rsid w:val="007B4191"/>
    <w:rsid w:val="007B7A02"/>
    <w:rsid w:val="007C0A35"/>
    <w:rsid w:val="007D1FF3"/>
    <w:rsid w:val="007D25CF"/>
    <w:rsid w:val="007D6CA2"/>
    <w:rsid w:val="007E6E3F"/>
    <w:rsid w:val="007F2C86"/>
    <w:rsid w:val="007F7275"/>
    <w:rsid w:val="008015C7"/>
    <w:rsid w:val="008059DA"/>
    <w:rsid w:val="00805E52"/>
    <w:rsid w:val="00810D12"/>
    <w:rsid w:val="008130E7"/>
    <w:rsid w:val="008131A1"/>
    <w:rsid w:val="008231CD"/>
    <w:rsid w:val="00830B89"/>
    <w:rsid w:val="00832485"/>
    <w:rsid w:val="00834045"/>
    <w:rsid w:val="00835D5E"/>
    <w:rsid w:val="008571D0"/>
    <w:rsid w:val="00862738"/>
    <w:rsid w:val="008638AC"/>
    <w:rsid w:val="00863CDA"/>
    <w:rsid w:val="00873C45"/>
    <w:rsid w:val="0088599E"/>
    <w:rsid w:val="00890760"/>
    <w:rsid w:val="0089157F"/>
    <w:rsid w:val="00892D8A"/>
    <w:rsid w:val="008A15FA"/>
    <w:rsid w:val="008A6D31"/>
    <w:rsid w:val="008B3142"/>
    <w:rsid w:val="008C5699"/>
    <w:rsid w:val="008C657F"/>
    <w:rsid w:val="008C7B43"/>
    <w:rsid w:val="008D4C84"/>
    <w:rsid w:val="008E01CC"/>
    <w:rsid w:val="008E3184"/>
    <w:rsid w:val="008F16A6"/>
    <w:rsid w:val="0091085E"/>
    <w:rsid w:val="009114CE"/>
    <w:rsid w:val="009145AE"/>
    <w:rsid w:val="00914F7D"/>
    <w:rsid w:val="00916824"/>
    <w:rsid w:val="00921043"/>
    <w:rsid w:val="00923D9B"/>
    <w:rsid w:val="00924447"/>
    <w:rsid w:val="00945232"/>
    <w:rsid w:val="00950A81"/>
    <w:rsid w:val="009544CF"/>
    <w:rsid w:val="00964977"/>
    <w:rsid w:val="00970406"/>
    <w:rsid w:val="00986552"/>
    <w:rsid w:val="00991C47"/>
    <w:rsid w:val="00994D84"/>
    <w:rsid w:val="00995701"/>
    <w:rsid w:val="009A2EC5"/>
    <w:rsid w:val="009B15FC"/>
    <w:rsid w:val="009C3447"/>
    <w:rsid w:val="009D48F7"/>
    <w:rsid w:val="009E0E09"/>
    <w:rsid w:val="009E1E6D"/>
    <w:rsid w:val="009E4637"/>
    <w:rsid w:val="009E5B7A"/>
    <w:rsid w:val="009F0633"/>
    <w:rsid w:val="009F0A4A"/>
    <w:rsid w:val="009F6F75"/>
    <w:rsid w:val="009F716D"/>
    <w:rsid w:val="00A10953"/>
    <w:rsid w:val="00A1397C"/>
    <w:rsid w:val="00A3101B"/>
    <w:rsid w:val="00A329C7"/>
    <w:rsid w:val="00A351A4"/>
    <w:rsid w:val="00A4179E"/>
    <w:rsid w:val="00A44CB5"/>
    <w:rsid w:val="00A466D3"/>
    <w:rsid w:val="00A471B1"/>
    <w:rsid w:val="00A50C85"/>
    <w:rsid w:val="00A5189C"/>
    <w:rsid w:val="00A543B8"/>
    <w:rsid w:val="00A561A4"/>
    <w:rsid w:val="00A56C01"/>
    <w:rsid w:val="00A8649E"/>
    <w:rsid w:val="00A92807"/>
    <w:rsid w:val="00AA4EDB"/>
    <w:rsid w:val="00AB06D3"/>
    <w:rsid w:val="00AC3093"/>
    <w:rsid w:val="00AD24F6"/>
    <w:rsid w:val="00AE4EA0"/>
    <w:rsid w:val="00AE5BC2"/>
    <w:rsid w:val="00AE629F"/>
    <w:rsid w:val="00AE641F"/>
    <w:rsid w:val="00AF2083"/>
    <w:rsid w:val="00AF2D61"/>
    <w:rsid w:val="00AF3ACE"/>
    <w:rsid w:val="00AF4AFC"/>
    <w:rsid w:val="00AF79CE"/>
    <w:rsid w:val="00B0483B"/>
    <w:rsid w:val="00B063F3"/>
    <w:rsid w:val="00B20FE8"/>
    <w:rsid w:val="00B21AD5"/>
    <w:rsid w:val="00B226C4"/>
    <w:rsid w:val="00B25781"/>
    <w:rsid w:val="00B32B6E"/>
    <w:rsid w:val="00B339C9"/>
    <w:rsid w:val="00B376E9"/>
    <w:rsid w:val="00B40271"/>
    <w:rsid w:val="00B4095A"/>
    <w:rsid w:val="00B472DD"/>
    <w:rsid w:val="00B51A88"/>
    <w:rsid w:val="00B526A7"/>
    <w:rsid w:val="00B53C0C"/>
    <w:rsid w:val="00B62F12"/>
    <w:rsid w:val="00B64403"/>
    <w:rsid w:val="00B729DA"/>
    <w:rsid w:val="00B90E85"/>
    <w:rsid w:val="00B93EAF"/>
    <w:rsid w:val="00B953CD"/>
    <w:rsid w:val="00B95636"/>
    <w:rsid w:val="00BA2E63"/>
    <w:rsid w:val="00BA6A3B"/>
    <w:rsid w:val="00BB10B1"/>
    <w:rsid w:val="00BC7817"/>
    <w:rsid w:val="00BD1287"/>
    <w:rsid w:val="00BD29B0"/>
    <w:rsid w:val="00BE4B1F"/>
    <w:rsid w:val="00BE506A"/>
    <w:rsid w:val="00BE592C"/>
    <w:rsid w:val="00BE7432"/>
    <w:rsid w:val="00BE768A"/>
    <w:rsid w:val="00BF203D"/>
    <w:rsid w:val="00C11FA7"/>
    <w:rsid w:val="00C30D63"/>
    <w:rsid w:val="00C316E1"/>
    <w:rsid w:val="00C410BB"/>
    <w:rsid w:val="00C47862"/>
    <w:rsid w:val="00C50E79"/>
    <w:rsid w:val="00C55A84"/>
    <w:rsid w:val="00C60AE4"/>
    <w:rsid w:val="00C70BA1"/>
    <w:rsid w:val="00C71586"/>
    <w:rsid w:val="00C73E1A"/>
    <w:rsid w:val="00C81AEC"/>
    <w:rsid w:val="00C846FD"/>
    <w:rsid w:val="00C87E42"/>
    <w:rsid w:val="00C903E2"/>
    <w:rsid w:val="00C903F9"/>
    <w:rsid w:val="00C93910"/>
    <w:rsid w:val="00C9496C"/>
    <w:rsid w:val="00CA5987"/>
    <w:rsid w:val="00CB0EBD"/>
    <w:rsid w:val="00CB2B0B"/>
    <w:rsid w:val="00CB4AAD"/>
    <w:rsid w:val="00CC07EF"/>
    <w:rsid w:val="00CC2C4A"/>
    <w:rsid w:val="00CC5357"/>
    <w:rsid w:val="00CD48D1"/>
    <w:rsid w:val="00CD5438"/>
    <w:rsid w:val="00CD703D"/>
    <w:rsid w:val="00CD7D83"/>
    <w:rsid w:val="00CE4AF8"/>
    <w:rsid w:val="00D005F0"/>
    <w:rsid w:val="00D011F8"/>
    <w:rsid w:val="00D016BE"/>
    <w:rsid w:val="00D03758"/>
    <w:rsid w:val="00D058AE"/>
    <w:rsid w:val="00D17713"/>
    <w:rsid w:val="00D321EA"/>
    <w:rsid w:val="00D33245"/>
    <w:rsid w:val="00D4201C"/>
    <w:rsid w:val="00D42B0B"/>
    <w:rsid w:val="00D5153D"/>
    <w:rsid w:val="00D521AA"/>
    <w:rsid w:val="00D66F92"/>
    <w:rsid w:val="00D67652"/>
    <w:rsid w:val="00D716A7"/>
    <w:rsid w:val="00D75697"/>
    <w:rsid w:val="00D8116D"/>
    <w:rsid w:val="00D8746E"/>
    <w:rsid w:val="00D965D8"/>
    <w:rsid w:val="00DA3716"/>
    <w:rsid w:val="00DA37AA"/>
    <w:rsid w:val="00DA52D0"/>
    <w:rsid w:val="00DB1432"/>
    <w:rsid w:val="00DC4F29"/>
    <w:rsid w:val="00DC5081"/>
    <w:rsid w:val="00DC77FA"/>
    <w:rsid w:val="00DD4355"/>
    <w:rsid w:val="00DE32A2"/>
    <w:rsid w:val="00DF32AF"/>
    <w:rsid w:val="00DF67CA"/>
    <w:rsid w:val="00DF7D12"/>
    <w:rsid w:val="00E042FB"/>
    <w:rsid w:val="00E04F64"/>
    <w:rsid w:val="00E111C6"/>
    <w:rsid w:val="00E17ABF"/>
    <w:rsid w:val="00E224A6"/>
    <w:rsid w:val="00E227C0"/>
    <w:rsid w:val="00E243C7"/>
    <w:rsid w:val="00E32A88"/>
    <w:rsid w:val="00E336B3"/>
    <w:rsid w:val="00E43071"/>
    <w:rsid w:val="00E45C9A"/>
    <w:rsid w:val="00E5100A"/>
    <w:rsid w:val="00E522A8"/>
    <w:rsid w:val="00E53E51"/>
    <w:rsid w:val="00E57F59"/>
    <w:rsid w:val="00E7610C"/>
    <w:rsid w:val="00E76C48"/>
    <w:rsid w:val="00E861A6"/>
    <w:rsid w:val="00E9047A"/>
    <w:rsid w:val="00E93838"/>
    <w:rsid w:val="00E97085"/>
    <w:rsid w:val="00EB0493"/>
    <w:rsid w:val="00EC1C31"/>
    <w:rsid w:val="00EC299F"/>
    <w:rsid w:val="00ED1704"/>
    <w:rsid w:val="00ED18E5"/>
    <w:rsid w:val="00ED20E2"/>
    <w:rsid w:val="00EF09E6"/>
    <w:rsid w:val="00EF75C6"/>
    <w:rsid w:val="00F007E1"/>
    <w:rsid w:val="00F0602C"/>
    <w:rsid w:val="00F17183"/>
    <w:rsid w:val="00F46203"/>
    <w:rsid w:val="00F51670"/>
    <w:rsid w:val="00F6277E"/>
    <w:rsid w:val="00F66EDF"/>
    <w:rsid w:val="00F671C7"/>
    <w:rsid w:val="00F742BB"/>
    <w:rsid w:val="00F74605"/>
    <w:rsid w:val="00F809ED"/>
    <w:rsid w:val="00F81A9F"/>
    <w:rsid w:val="00F820DA"/>
    <w:rsid w:val="00F85FD9"/>
    <w:rsid w:val="00F86530"/>
    <w:rsid w:val="00F921D8"/>
    <w:rsid w:val="00FA0FF1"/>
    <w:rsid w:val="00FA125B"/>
    <w:rsid w:val="00FA3E18"/>
    <w:rsid w:val="00FA4370"/>
    <w:rsid w:val="00FC0750"/>
    <w:rsid w:val="00FC2F50"/>
    <w:rsid w:val="00FD4F9E"/>
    <w:rsid w:val="00FD51C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09F388"/>
  <w15:chartTrackingRefBased/>
  <w15:docId w15:val="{6FE8D542-A8C9-49CE-9D16-60EB778B4C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wordWrap w:val="0"/>
      <w:autoSpaceDE w:val="0"/>
      <w:autoSpaceDN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31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D76EF"/>
    <w:pPr>
      <w:tabs>
        <w:tab w:val="center" w:pos="4513"/>
        <w:tab w:val="right" w:pos="9026"/>
      </w:tabs>
      <w:snapToGrid w:val="0"/>
    </w:pPr>
  </w:style>
  <w:style w:type="character" w:customStyle="1" w:styleId="HeaderChar">
    <w:name w:val="Header Char"/>
    <w:basedOn w:val="DefaultParagraphFont"/>
    <w:link w:val="Header"/>
    <w:uiPriority w:val="99"/>
    <w:rsid w:val="005D76EF"/>
  </w:style>
  <w:style w:type="paragraph" w:styleId="Footer">
    <w:name w:val="footer"/>
    <w:basedOn w:val="Normal"/>
    <w:link w:val="FooterChar"/>
    <w:uiPriority w:val="99"/>
    <w:unhideWhenUsed/>
    <w:rsid w:val="005D76EF"/>
    <w:pPr>
      <w:tabs>
        <w:tab w:val="center" w:pos="4513"/>
        <w:tab w:val="right" w:pos="9026"/>
      </w:tabs>
      <w:snapToGrid w:val="0"/>
    </w:pPr>
  </w:style>
  <w:style w:type="character" w:customStyle="1" w:styleId="FooterChar">
    <w:name w:val="Footer Char"/>
    <w:basedOn w:val="DefaultParagraphFont"/>
    <w:link w:val="Footer"/>
    <w:uiPriority w:val="99"/>
    <w:rsid w:val="005D76EF"/>
  </w:style>
  <w:style w:type="paragraph" w:styleId="ListBullet">
    <w:name w:val="List Bullet"/>
    <w:basedOn w:val="Normal"/>
    <w:uiPriority w:val="99"/>
    <w:unhideWhenUsed/>
    <w:rsid w:val="005D76EF"/>
    <w:pPr>
      <w:numPr>
        <w:numId w:val="1"/>
      </w:numPr>
      <w:contextualSpacing/>
    </w:pPr>
  </w:style>
  <w:style w:type="paragraph" w:styleId="ListParagraph">
    <w:name w:val="List Paragraph"/>
    <w:basedOn w:val="Normal"/>
    <w:uiPriority w:val="34"/>
    <w:qFormat/>
    <w:rsid w:val="005D76EF"/>
    <w:pPr>
      <w:ind w:leftChars="400" w:left="800"/>
    </w:pPr>
  </w:style>
  <w:style w:type="character" w:styleId="Hyperlink">
    <w:name w:val="Hyperlink"/>
    <w:basedOn w:val="DefaultParagraphFont"/>
    <w:uiPriority w:val="99"/>
    <w:unhideWhenUsed/>
    <w:rsid w:val="00B25781"/>
    <w:rPr>
      <w:color w:val="0563C1" w:themeColor="hyperlink"/>
      <w:u w:val="single"/>
    </w:rPr>
  </w:style>
  <w:style w:type="character" w:styleId="UnresolvedMention">
    <w:name w:val="Unresolved Mention"/>
    <w:basedOn w:val="DefaultParagraphFont"/>
    <w:uiPriority w:val="99"/>
    <w:semiHidden/>
    <w:unhideWhenUsed/>
    <w:rsid w:val="00B25781"/>
    <w:rPr>
      <w:color w:val="605E5C"/>
      <w:shd w:val="clear" w:color="auto" w:fill="E1DFDD"/>
    </w:rPr>
  </w:style>
  <w:style w:type="character" w:styleId="CommentReference">
    <w:name w:val="annotation reference"/>
    <w:basedOn w:val="DefaultParagraphFont"/>
    <w:uiPriority w:val="99"/>
    <w:semiHidden/>
    <w:unhideWhenUsed/>
    <w:rsid w:val="00D03758"/>
    <w:rPr>
      <w:sz w:val="18"/>
      <w:szCs w:val="18"/>
    </w:rPr>
  </w:style>
  <w:style w:type="paragraph" w:styleId="CommentText">
    <w:name w:val="annotation text"/>
    <w:basedOn w:val="Normal"/>
    <w:link w:val="CommentTextChar"/>
    <w:uiPriority w:val="99"/>
    <w:semiHidden/>
    <w:unhideWhenUsed/>
    <w:rsid w:val="00D03758"/>
    <w:pPr>
      <w:jc w:val="left"/>
    </w:pPr>
  </w:style>
  <w:style w:type="character" w:customStyle="1" w:styleId="CommentTextChar">
    <w:name w:val="Comment Text Char"/>
    <w:basedOn w:val="DefaultParagraphFont"/>
    <w:link w:val="CommentText"/>
    <w:uiPriority w:val="99"/>
    <w:semiHidden/>
    <w:rsid w:val="00D03758"/>
  </w:style>
  <w:style w:type="paragraph" w:styleId="CommentSubject">
    <w:name w:val="annotation subject"/>
    <w:basedOn w:val="CommentText"/>
    <w:next w:val="CommentText"/>
    <w:link w:val="CommentSubjectChar"/>
    <w:uiPriority w:val="99"/>
    <w:semiHidden/>
    <w:unhideWhenUsed/>
    <w:rsid w:val="00D03758"/>
    <w:rPr>
      <w:b/>
      <w:bCs/>
    </w:rPr>
  </w:style>
  <w:style w:type="character" w:customStyle="1" w:styleId="CommentSubjectChar">
    <w:name w:val="Comment Subject Char"/>
    <w:basedOn w:val="CommentTextChar"/>
    <w:link w:val="CommentSubject"/>
    <w:uiPriority w:val="99"/>
    <w:semiHidden/>
    <w:rsid w:val="00D0375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95528">
      <w:bodyDiv w:val="1"/>
      <w:marLeft w:val="0"/>
      <w:marRight w:val="0"/>
      <w:marTop w:val="0"/>
      <w:marBottom w:val="0"/>
      <w:divBdr>
        <w:top w:val="none" w:sz="0" w:space="0" w:color="auto"/>
        <w:left w:val="none" w:sz="0" w:space="0" w:color="auto"/>
        <w:bottom w:val="none" w:sz="0" w:space="0" w:color="auto"/>
        <w:right w:val="none" w:sz="0" w:space="0" w:color="auto"/>
      </w:divBdr>
      <w:divsChild>
        <w:div w:id="1954749031">
          <w:marLeft w:val="480"/>
          <w:marRight w:val="0"/>
          <w:marTop w:val="0"/>
          <w:marBottom w:val="0"/>
          <w:divBdr>
            <w:top w:val="none" w:sz="0" w:space="0" w:color="auto"/>
            <w:left w:val="none" w:sz="0" w:space="0" w:color="auto"/>
            <w:bottom w:val="none" w:sz="0" w:space="0" w:color="auto"/>
            <w:right w:val="none" w:sz="0" w:space="0" w:color="auto"/>
          </w:divBdr>
          <w:divsChild>
            <w:div w:id="1592814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05094">
      <w:bodyDiv w:val="1"/>
      <w:marLeft w:val="0"/>
      <w:marRight w:val="0"/>
      <w:marTop w:val="0"/>
      <w:marBottom w:val="0"/>
      <w:divBdr>
        <w:top w:val="none" w:sz="0" w:space="0" w:color="auto"/>
        <w:left w:val="none" w:sz="0" w:space="0" w:color="auto"/>
        <w:bottom w:val="none" w:sz="0" w:space="0" w:color="auto"/>
        <w:right w:val="none" w:sz="0" w:space="0" w:color="auto"/>
      </w:divBdr>
      <w:divsChild>
        <w:div w:id="1056201905">
          <w:marLeft w:val="480"/>
          <w:marRight w:val="0"/>
          <w:marTop w:val="0"/>
          <w:marBottom w:val="0"/>
          <w:divBdr>
            <w:top w:val="none" w:sz="0" w:space="0" w:color="auto"/>
            <w:left w:val="none" w:sz="0" w:space="0" w:color="auto"/>
            <w:bottom w:val="none" w:sz="0" w:space="0" w:color="auto"/>
            <w:right w:val="none" w:sz="0" w:space="0" w:color="auto"/>
          </w:divBdr>
          <w:divsChild>
            <w:div w:id="1613240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2149556">
      <w:bodyDiv w:val="1"/>
      <w:marLeft w:val="0"/>
      <w:marRight w:val="0"/>
      <w:marTop w:val="0"/>
      <w:marBottom w:val="0"/>
      <w:divBdr>
        <w:top w:val="none" w:sz="0" w:space="0" w:color="auto"/>
        <w:left w:val="none" w:sz="0" w:space="0" w:color="auto"/>
        <w:bottom w:val="none" w:sz="0" w:space="0" w:color="auto"/>
        <w:right w:val="none" w:sz="0" w:space="0" w:color="auto"/>
      </w:divBdr>
      <w:divsChild>
        <w:div w:id="365444317">
          <w:marLeft w:val="480"/>
          <w:marRight w:val="0"/>
          <w:marTop w:val="0"/>
          <w:marBottom w:val="0"/>
          <w:divBdr>
            <w:top w:val="none" w:sz="0" w:space="0" w:color="auto"/>
            <w:left w:val="none" w:sz="0" w:space="0" w:color="auto"/>
            <w:bottom w:val="none" w:sz="0" w:space="0" w:color="auto"/>
            <w:right w:val="none" w:sz="0" w:space="0" w:color="auto"/>
          </w:divBdr>
          <w:divsChild>
            <w:div w:id="154705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647435">
      <w:bodyDiv w:val="1"/>
      <w:marLeft w:val="0"/>
      <w:marRight w:val="0"/>
      <w:marTop w:val="0"/>
      <w:marBottom w:val="0"/>
      <w:divBdr>
        <w:top w:val="none" w:sz="0" w:space="0" w:color="auto"/>
        <w:left w:val="none" w:sz="0" w:space="0" w:color="auto"/>
        <w:bottom w:val="none" w:sz="0" w:space="0" w:color="auto"/>
        <w:right w:val="none" w:sz="0" w:space="0" w:color="auto"/>
      </w:divBdr>
      <w:divsChild>
        <w:div w:id="1669213502">
          <w:marLeft w:val="480"/>
          <w:marRight w:val="0"/>
          <w:marTop w:val="0"/>
          <w:marBottom w:val="0"/>
          <w:divBdr>
            <w:top w:val="none" w:sz="0" w:space="0" w:color="auto"/>
            <w:left w:val="none" w:sz="0" w:space="0" w:color="auto"/>
            <w:bottom w:val="none" w:sz="0" w:space="0" w:color="auto"/>
            <w:right w:val="none" w:sz="0" w:space="0" w:color="auto"/>
          </w:divBdr>
          <w:divsChild>
            <w:div w:id="1573857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4354292">
      <w:bodyDiv w:val="1"/>
      <w:marLeft w:val="0"/>
      <w:marRight w:val="0"/>
      <w:marTop w:val="0"/>
      <w:marBottom w:val="0"/>
      <w:divBdr>
        <w:top w:val="none" w:sz="0" w:space="0" w:color="auto"/>
        <w:left w:val="none" w:sz="0" w:space="0" w:color="auto"/>
        <w:bottom w:val="none" w:sz="0" w:space="0" w:color="auto"/>
        <w:right w:val="none" w:sz="0" w:space="0" w:color="auto"/>
      </w:divBdr>
    </w:div>
    <w:div w:id="1650399685">
      <w:bodyDiv w:val="1"/>
      <w:marLeft w:val="0"/>
      <w:marRight w:val="0"/>
      <w:marTop w:val="0"/>
      <w:marBottom w:val="0"/>
      <w:divBdr>
        <w:top w:val="none" w:sz="0" w:space="0" w:color="auto"/>
        <w:left w:val="none" w:sz="0" w:space="0" w:color="auto"/>
        <w:bottom w:val="none" w:sz="0" w:space="0" w:color="auto"/>
        <w:right w:val="none" w:sz="0" w:space="0" w:color="auto"/>
      </w:divBdr>
    </w:div>
    <w:div w:id="1656950127">
      <w:bodyDiv w:val="1"/>
      <w:marLeft w:val="0"/>
      <w:marRight w:val="0"/>
      <w:marTop w:val="0"/>
      <w:marBottom w:val="0"/>
      <w:divBdr>
        <w:top w:val="none" w:sz="0" w:space="0" w:color="auto"/>
        <w:left w:val="none" w:sz="0" w:space="0" w:color="auto"/>
        <w:bottom w:val="none" w:sz="0" w:space="0" w:color="auto"/>
        <w:right w:val="none" w:sz="0" w:space="0" w:color="auto"/>
      </w:divBdr>
      <w:divsChild>
        <w:div w:id="187301924">
          <w:marLeft w:val="480"/>
          <w:marRight w:val="0"/>
          <w:marTop w:val="0"/>
          <w:marBottom w:val="0"/>
          <w:divBdr>
            <w:top w:val="none" w:sz="0" w:space="0" w:color="auto"/>
            <w:left w:val="none" w:sz="0" w:space="0" w:color="auto"/>
            <w:bottom w:val="none" w:sz="0" w:space="0" w:color="auto"/>
            <w:right w:val="none" w:sz="0" w:space="0" w:color="auto"/>
          </w:divBdr>
          <w:divsChild>
            <w:div w:id="510801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630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2307</TotalTime>
  <Pages>11</Pages>
  <Words>3221</Words>
  <Characters>18365</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Park, Jincheol</dc:creator>
  <cp:keywords/>
  <dc:description/>
  <cp:lastModifiedBy>Park, Jincheol</cp:lastModifiedBy>
  <cp:revision>393</cp:revision>
  <dcterms:created xsi:type="dcterms:W3CDTF">2022-03-03T21:14:00Z</dcterms:created>
  <dcterms:modified xsi:type="dcterms:W3CDTF">2023-04-04T05:38:00Z</dcterms:modified>
</cp:coreProperties>
</file>