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549E" w14:textId="77777777" w:rsidR="00846CEB" w:rsidRDefault="00846CEB" w:rsidP="001B5B83">
      <w:pPr>
        <w:rPr>
          <w:lang w:val="en-GB"/>
        </w:rPr>
      </w:pPr>
    </w:p>
    <w:p w14:paraId="0B04A4DC" w14:textId="77777777" w:rsidR="002A65C8" w:rsidRDefault="002A65C8" w:rsidP="002A65C8">
      <w:pPr>
        <w:rPr>
          <w:lang w:val="en-GB"/>
        </w:rPr>
      </w:pPr>
    </w:p>
    <w:p w14:paraId="3429A292" w14:textId="099863B9" w:rsidR="002A65C8" w:rsidRDefault="002A65C8" w:rsidP="002A65C8">
      <w:pPr>
        <w:tabs>
          <w:tab w:val="left" w:pos="1425"/>
        </w:tabs>
        <w:rPr>
          <w:lang w:val="en-GB"/>
        </w:rPr>
      </w:pPr>
      <w:r>
        <w:rPr>
          <w:lang w:val="en-GB"/>
        </w:rPr>
        <w:t>PRA:</w:t>
      </w:r>
    </w:p>
    <w:p w14:paraId="29B0351E" w14:textId="77777777" w:rsidR="002A65C8" w:rsidRDefault="002A65C8" w:rsidP="002A65C8">
      <w:pPr>
        <w:tabs>
          <w:tab w:val="left" w:pos="1425"/>
        </w:tabs>
        <w:rPr>
          <w:lang w:val="en-GB"/>
        </w:rPr>
      </w:pPr>
    </w:p>
    <w:p w14:paraId="605720F6" w14:textId="49615187" w:rsidR="002A65C8" w:rsidRDefault="002A65C8" w:rsidP="002A65C8">
      <w:pPr>
        <w:tabs>
          <w:tab w:val="left" w:pos="1425"/>
        </w:tabs>
        <w:rPr>
          <w:lang w:val="en-GB"/>
        </w:rPr>
      </w:pPr>
      <w:r>
        <w:rPr>
          <w:lang w:val="en-GB"/>
        </w:rPr>
        <w:t xml:space="preserve">On page 10, line </w:t>
      </w:r>
      <w:r w:rsidR="00B221FD">
        <w:rPr>
          <w:lang w:val="en-GB"/>
        </w:rPr>
        <w:t>1,</w:t>
      </w:r>
      <w:r>
        <w:rPr>
          <w:lang w:val="en-GB"/>
        </w:rPr>
        <w:t xml:space="preserve"> the authors request the following change:</w:t>
      </w:r>
    </w:p>
    <w:p w14:paraId="394B8436" w14:textId="77777777" w:rsidR="002A65C8" w:rsidRDefault="002A65C8" w:rsidP="002A65C8">
      <w:pPr>
        <w:tabs>
          <w:tab w:val="left" w:pos="1425"/>
        </w:tabs>
        <w:rPr>
          <w:lang w:val="en-GB"/>
        </w:rPr>
      </w:pPr>
    </w:p>
    <w:p w14:paraId="43F7056E" w14:textId="5240A56F" w:rsidR="002A65C8" w:rsidRDefault="002A65C8" w:rsidP="002A65C8">
      <w:pPr>
        <w:tabs>
          <w:tab w:val="left" w:pos="1425"/>
        </w:tabs>
        <w:rPr>
          <w:lang w:val="en-GB"/>
        </w:rPr>
      </w:pPr>
      <w:r>
        <w:rPr>
          <w:lang w:val="en-GB"/>
        </w:rPr>
        <w:t xml:space="preserve">1417.3 should be changed to </w:t>
      </w:r>
      <w:proofErr w:type="gramStart"/>
      <w:r>
        <w:rPr>
          <w:lang w:val="en-GB"/>
        </w:rPr>
        <w:t>1411.6</w:t>
      </w:r>
      <w:proofErr w:type="gramEnd"/>
    </w:p>
    <w:p w14:paraId="4186D61E" w14:textId="77777777" w:rsidR="002A65C8" w:rsidRDefault="002A65C8" w:rsidP="002A65C8">
      <w:pPr>
        <w:tabs>
          <w:tab w:val="left" w:pos="1425"/>
        </w:tabs>
        <w:rPr>
          <w:lang w:val="en-GB"/>
        </w:rPr>
      </w:pPr>
    </w:p>
    <w:p w14:paraId="29DE3F4D" w14:textId="1F42934A" w:rsidR="002A65C8" w:rsidRDefault="002A65C8" w:rsidP="002A65C8">
      <w:pPr>
        <w:tabs>
          <w:tab w:val="left" w:pos="1425"/>
        </w:tabs>
        <w:rPr>
          <w:lang w:val="en-GB"/>
        </w:rPr>
      </w:pPr>
      <w:r>
        <w:rPr>
          <w:lang w:val="en-GB"/>
        </w:rPr>
        <w:t>The statement from the authors is:</w:t>
      </w:r>
    </w:p>
    <w:p w14:paraId="5C39490E" w14:textId="77777777" w:rsidR="002A65C8" w:rsidRDefault="002A65C8" w:rsidP="002A65C8">
      <w:pPr>
        <w:tabs>
          <w:tab w:val="left" w:pos="1425"/>
        </w:tabs>
        <w:rPr>
          <w:lang w:val="en-GB"/>
        </w:rPr>
      </w:pPr>
    </w:p>
    <w:p w14:paraId="539A430F" w14:textId="0ADAC843" w:rsidR="002A65C8" w:rsidRPr="002A65C8" w:rsidRDefault="002A65C8" w:rsidP="002A65C8">
      <w:pPr>
        <w:tabs>
          <w:tab w:val="left" w:pos="1425"/>
        </w:tabs>
        <w:rPr>
          <w:lang w:val="en-GB"/>
        </w:rPr>
      </w:pPr>
      <w:r>
        <w:rPr>
          <w:lang w:val="en-GB"/>
        </w:rPr>
        <w:t>“</w:t>
      </w:r>
      <w:r>
        <w:rPr>
          <w:rFonts w:ascii="Segoe UI" w:hAnsi="Segoe UI" w:cs="Segoe UI"/>
          <w:color w:val="000000"/>
          <w:sz w:val="20"/>
          <w:szCs w:val="20"/>
          <w:lang w:val="en-GB" w:eastAsia="zh-CN"/>
        </w:rPr>
        <w:t xml:space="preserve">It is a typo which was overlooked in the previous versions and needs to be corrected. As the text indicates, the emission estimate refers to the </w:t>
      </w:r>
      <w:proofErr w:type="spellStart"/>
      <w:r>
        <w:rPr>
          <w:rFonts w:ascii="Segoe UI" w:hAnsi="Segoe UI" w:cs="Segoe UI"/>
          <w:color w:val="000000"/>
          <w:sz w:val="20"/>
          <w:szCs w:val="20"/>
          <w:lang w:val="en-GB" w:eastAsia="zh-CN"/>
        </w:rPr>
        <w:t>Belews</w:t>
      </w:r>
      <w:proofErr w:type="spellEnd"/>
      <w:r>
        <w:rPr>
          <w:rFonts w:ascii="Segoe UI" w:hAnsi="Segoe UI" w:cs="Segoe UI"/>
          <w:color w:val="000000"/>
          <w:sz w:val="20"/>
          <w:szCs w:val="20"/>
          <w:lang w:val="en-GB" w:eastAsia="zh-CN"/>
        </w:rPr>
        <w:t xml:space="preserve"> Creek morning segment result when QH=100 MW (1411.6) listed in Table 3. The text in the manuscript here was based on "1411.6" rather than the mistaken number of "1417.3", stating "1411.6" and "1406.0" are slightly lower than "1417.3" mentioned earlier.”</w:t>
      </w:r>
    </w:p>
    <w:sectPr w:rsidR="002A65C8" w:rsidRPr="002A65C8"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5E6C" w14:textId="77777777" w:rsidR="00E91FEA" w:rsidRDefault="00E91FEA">
      <w:r>
        <w:separator/>
      </w:r>
    </w:p>
  </w:endnote>
  <w:endnote w:type="continuationSeparator" w:id="0">
    <w:p w14:paraId="0436627A" w14:textId="77777777" w:rsidR="00E91FEA" w:rsidRDefault="00E9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7410AA52" w14:textId="77777777" w:rsidTr="001B5B83">
      <w:tc>
        <w:tcPr>
          <w:tcW w:w="2694" w:type="dxa"/>
          <w:shd w:val="clear" w:color="auto" w:fill="auto"/>
        </w:tcPr>
        <w:p w14:paraId="59F62F86"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548A0C62"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4F09EA3C"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4A6BE972"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28E7989A" w14:textId="77777777" w:rsidR="00921B4E" w:rsidRPr="009C456F" w:rsidRDefault="00921B4E" w:rsidP="007A4B95">
          <w:pPr>
            <w:pStyle w:val="Footer"/>
            <w:spacing w:line="180" w:lineRule="atLeast"/>
            <w:rPr>
              <w:color w:val="999999"/>
              <w:sz w:val="13"/>
              <w:szCs w:val="13"/>
            </w:rPr>
          </w:pPr>
        </w:p>
        <w:p w14:paraId="57D60BC8" w14:textId="77777777" w:rsidR="00921B4E" w:rsidRPr="009C456F" w:rsidRDefault="00921B4E" w:rsidP="007A4B95">
          <w:pPr>
            <w:pStyle w:val="Footer"/>
            <w:spacing w:line="180" w:lineRule="atLeast"/>
            <w:rPr>
              <w:color w:val="999999"/>
              <w:sz w:val="13"/>
              <w:szCs w:val="13"/>
            </w:rPr>
          </w:pPr>
          <w:r w:rsidRPr="009C456F">
            <w:rPr>
              <w:color w:val="999999"/>
              <w:sz w:val="13"/>
              <w:szCs w:val="13"/>
            </w:rPr>
            <w:t xml:space="preserve">Managing </w:t>
          </w:r>
          <w:proofErr w:type="spellStart"/>
          <w:r w:rsidRPr="009C456F">
            <w:rPr>
              <w:color w:val="999999"/>
              <w:sz w:val="13"/>
              <w:szCs w:val="13"/>
            </w:rPr>
            <w:t>Director</w:t>
          </w:r>
          <w:proofErr w:type="spellEnd"/>
        </w:p>
        <w:p w14:paraId="498EEE91"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0B6314A2"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731B4A2A"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78F919C0" w14:textId="77777777" w:rsidR="00921B4E" w:rsidRPr="009C456F" w:rsidRDefault="00921B4E" w:rsidP="007A4B95">
          <w:pPr>
            <w:pStyle w:val="Footer"/>
            <w:spacing w:line="180" w:lineRule="atLeast"/>
            <w:rPr>
              <w:color w:val="999999"/>
              <w:sz w:val="13"/>
              <w:szCs w:val="13"/>
            </w:rPr>
          </w:pPr>
          <w:bookmarkStart w:id="0" w:name="OLE_LINK1"/>
          <w:bookmarkStart w:id="1" w:name="OLE_LINK2"/>
          <w:r w:rsidRPr="009C456F">
            <w:rPr>
              <w:color w:val="999999"/>
              <w:sz w:val="13"/>
              <w:szCs w:val="13"/>
            </w:rPr>
            <w:t>http://publications.copernicus.org</w:t>
          </w:r>
        </w:p>
        <w:bookmarkEnd w:id="0"/>
        <w:bookmarkEnd w:id="1"/>
        <w:p w14:paraId="075DDB8E"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36BC935B"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7B6DC972"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3DD60DE1"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57DF4721"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Based</w:t>
          </w:r>
          <w:proofErr w:type="spellEnd"/>
          <w:r w:rsidRPr="009C456F">
            <w:rPr>
              <w:color w:val="999999"/>
              <w:sz w:val="13"/>
              <w:szCs w:val="13"/>
            </w:rPr>
            <w:t xml:space="preserve"> in Göttingen</w:t>
          </w:r>
        </w:p>
        <w:p w14:paraId="2BB8A763"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65FA581B"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5012E72A"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Tax</w:t>
          </w:r>
          <w:proofErr w:type="spellEnd"/>
          <w:r w:rsidRPr="009C456F">
            <w:rPr>
              <w:color w:val="999999"/>
              <w:sz w:val="13"/>
              <w:szCs w:val="13"/>
            </w:rPr>
            <w:t xml:space="preserve"> Office FA Göttingen</w:t>
          </w:r>
        </w:p>
        <w:p w14:paraId="003B0A8E"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USt-IdNr</w:t>
          </w:r>
          <w:proofErr w:type="spellEnd"/>
          <w:r w:rsidRPr="009C456F">
            <w:rPr>
              <w:color w:val="999999"/>
              <w:sz w:val="13"/>
              <w:szCs w:val="13"/>
            </w:rPr>
            <w:t>. DE216566440</w:t>
          </w:r>
        </w:p>
      </w:tc>
    </w:tr>
  </w:tbl>
  <w:p w14:paraId="3E630998"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B438" w14:textId="77777777" w:rsidR="00E91FEA" w:rsidRDefault="00E91FEA">
      <w:r>
        <w:separator/>
      </w:r>
    </w:p>
  </w:footnote>
  <w:footnote w:type="continuationSeparator" w:id="0">
    <w:p w14:paraId="1A1C49D5" w14:textId="77777777" w:rsidR="00E91FEA" w:rsidRDefault="00E9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BE15"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69FEDE83" wp14:editId="71AB373B">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5072C500" wp14:editId="5DFC607F">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50DD1"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2C500"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" stroked="f">
              <v:textbox inset="0,0,0,0">
                <w:txbxContent>
                  <w:p w14:paraId="3BA50DD1"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07D8"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360EDDA0" wp14:editId="735915C5">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7360B61E" w14:textId="77777777" w:rsidR="004A3B6F" w:rsidRDefault="004A3B6F">
    <w:pPr>
      <w:pStyle w:val="Header"/>
    </w:pPr>
  </w:p>
  <w:p w14:paraId="60379621" w14:textId="77777777" w:rsidR="004A3B6F" w:rsidRDefault="004A3B6F">
    <w:pPr>
      <w:pStyle w:val="Header"/>
    </w:pPr>
  </w:p>
  <w:p w14:paraId="4F876C4B" w14:textId="77777777" w:rsidR="004A3B6F" w:rsidRDefault="004A3B6F">
    <w:pPr>
      <w:pStyle w:val="Header"/>
    </w:pPr>
  </w:p>
  <w:p w14:paraId="19526033"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65035">
    <w:abstractNumId w:val="9"/>
  </w:num>
  <w:num w:numId="2" w16cid:durableId="28072141">
    <w:abstractNumId w:val="7"/>
  </w:num>
  <w:num w:numId="3" w16cid:durableId="1902523074">
    <w:abstractNumId w:val="6"/>
  </w:num>
  <w:num w:numId="4" w16cid:durableId="1914972506">
    <w:abstractNumId w:val="5"/>
  </w:num>
  <w:num w:numId="5" w16cid:durableId="1573808358">
    <w:abstractNumId w:val="4"/>
  </w:num>
  <w:num w:numId="6" w16cid:durableId="1731609725">
    <w:abstractNumId w:val="8"/>
  </w:num>
  <w:num w:numId="7" w16cid:durableId="1007948064">
    <w:abstractNumId w:val="3"/>
  </w:num>
  <w:num w:numId="8" w16cid:durableId="1404451474">
    <w:abstractNumId w:val="2"/>
  </w:num>
  <w:num w:numId="9" w16cid:durableId="808667215">
    <w:abstractNumId w:val="1"/>
  </w:num>
  <w:num w:numId="10" w16cid:durableId="264968704">
    <w:abstractNumId w:val="0"/>
  </w:num>
  <w:num w:numId="11" w16cid:durableId="4142114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C8"/>
    <w:rsid w:val="00002EA0"/>
    <w:rsid w:val="00016A0D"/>
    <w:rsid w:val="0004043C"/>
    <w:rsid w:val="00041F09"/>
    <w:rsid w:val="0005089E"/>
    <w:rsid w:val="00096859"/>
    <w:rsid w:val="000A4407"/>
    <w:rsid w:val="00166591"/>
    <w:rsid w:val="00196F3C"/>
    <w:rsid w:val="001B5B83"/>
    <w:rsid w:val="001B6454"/>
    <w:rsid w:val="002222B6"/>
    <w:rsid w:val="00236CBF"/>
    <w:rsid w:val="0024335E"/>
    <w:rsid w:val="00250C52"/>
    <w:rsid w:val="0026391B"/>
    <w:rsid w:val="002A65C8"/>
    <w:rsid w:val="00301233"/>
    <w:rsid w:val="00311D44"/>
    <w:rsid w:val="00366CB7"/>
    <w:rsid w:val="00370C22"/>
    <w:rsid w:val="00371BC1"/>
    <w:rsid w:val="00373971"/>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1979"/>
    <w:rsid w:val="00631BB6"/>
    <w:rsid w:val="006434E0"/>
    <w:rsid w:val="00662EBA"/>
    <w:rsid w:val="0066787D"/>
    <w:rsid w:val="00670486"/>
    <w:rsid w:val="00670BBF"/>
    <w:rsid w:val="00681B51"/>
    <w:rsid w:val="006A0BC5"/>
    <w:rsid w:val="006B3297"/>
    <w:rsid w:val="006D1EDD"/>
    <w:rsid w:val="006F3744"/>
    <w:rsid w:val="00746729"/>
    <w:rsid w:val="007724E1"/>
    <w:rsid w:val="00780B27"/>
    <w:rsid w:val="007F2A12"/>
    <w:rsid w:val="00803ACF"/>
    <w:rsid w:val="008400AF"/>
    <w:rsid w:val="00846CEB"/>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66C04"/>
    <w:rsid w:val="00A92650"/>
    <w:rsid w:val="00AA0EF4"/>
    <w:rsid w:val="00AB0476"/>
    <w:rsid w:val="00AC2363"/>
    <w:rsid w:val="00AF56D1"/>
    <w:rsid w:val="00B01532"/>
    <w:rsid w:val="00B221FD"/>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952C8"/>
    <w:rsid w:val="00DA3618"/>
    <w:rsid w:val="00DB5BAB"/>
    <w:rsid w:val="00DC0D59"/>
    <w:rsid w:val="00DC373F"/>
    <w:rsid w:val="00DF5EA0"/>
    <w:rsid w:val="00DF62E9"/>
    <w:rsid w:val="00E207D3"/>
    <w:rsid w:val="00E91FEA"/>
    <w:rsid w:val="00EC6CAC"/>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B322"/>
  <w15:chartTrackingRefBased/>
  <w15:docId w15:val="{D9B374A8-808C-42D1-BC5C-913B2468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Brigitte Schaper</dc:creator>
  <cp:keywords/>
  <dc:description/>
  <cp:lastModifiedBy>Brigitte Schaper</cp:lastModifiedBy>
  <cp:revision>2</cp:revision>
  <cp:lastPrinted>2008-10-22T16:29:00Z</cp:lastPrinted>
  <dcterms:created xsi:type="dcterms:W3CDTF">2023-09-28T05:46:00Z</dcterms:created>
  <dcterms:modified xsi:type="dcterms:W3CDTF">2023-09-28T09:09:00Z</dcterms:modified>
</cp:coreProperties>
</file>